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9B" w:rsidRPr="00723F20" w:rsidRDefault="00BA6D9B" w:rsidP="00E35B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F20">
        <w:rPr>
          <w:rFonts w:ascii="Times New Roman" w:hAnsi="Times New Roman"/>
          <w:sz w:val="28"/>
          <w:szCs w:val="28"/>
        </w:rPr>
        <w:t>МИНОБРНАУКИ РОССИИ</w:t>
      </w:r>
    </w:p>
    <w:p w:rsidR="00BA6D9B" w:rsidRPr="00723F20" w:rsidRDefault="00BA6D9B" w:rsidP="00E35B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F20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A6D9B" w:rsidRPr="00723F20" w:rsidRDefault="00BA6D9B" w:rsidP="00E35B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3F20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BA6D9B" w:rsidRPr="00723F20" w:rsidRDefault="00BA6D9B" w:rsidP="00E35B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F20">
        <w:rPr>
          <w:rFonts w:ascii="Times New Roman" w:hAnsi="Times New Roman"/>
          <w:sz w:val="28"/>
          <w:szCs w:val="28"/>
        </w:rPr>
        <w:t>(ГГУ)</w:t>
      </w:r>
    </w:p>
    <w:p w:rsidR="00BA6D9B" w:rsidRPr="00723F20" w:rsidRDefault="00BA6D9B" w:rsidP="00E35B4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Pr="00F27F84" w:rsidRDefault="00BA6D9B" w:rsidP="00F27F84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</w:p>
    <w:p w:rsidR="00BA6D9B" w:rsidRPr="00723F20" w:rsidRDefault="00BA6D9B" w:rsidP="00F27F84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27F84">
        <w:rPr>
          <w:rStyle w:val="FontStyle53"/>
          <w:b w:val="0"/>
          <w:bCs/>
          <w:i/>
          <w:sz w:val="28"/>
          <w:szCs w:val="28"/>
        </w:rPr>
        <w:t>Кафедра изобразительного искусства и народной художественной культуры</w:t>
      </w:r>
    </w:p>
    <w:p w:rsidR="00BA6D9B" w:rsidRPr="00723F20" w:rsidRDefault="00BA6D9B" w:rsidP="00E35B4F">
      <w:pPr>
        <w:tabs>
          <w:tab w:val="left" w:pos="680"/>
          <w:tab w:val="left" w:pos="851"/>
          <w:tab w:val="left" w:pos="6240"/>
        </w:tabs>
        <w:spacing w:after="0" w:line="360" w:lineRule="auto"/>
        <w:rPr>
          <w:rFonts w:ascii="Times New Roman" w:hAnsi="Times New Roman"/>
          <w:noProof/>
          <w:sz w:val="28"/>
          <w:szCs w:val="28"/>
        </w:rPr>
      </w:pPr>
      <w:r w:rsidRPr="00723F20">
        <w:rPr>
          <w:rFonts w:ascii="Times New Roman" w:hAnsi="Times New Roman"/>
          <w:noProof/>
          <w:sz w:val="28"/>
          <w:szCs w:val="28"/>
        </w:rPr>
        <w:tab/>
      </w:r>
    </w:p>
    <w:p w:rsidR="00BA6D9B" w:rsidRPr="00723F20" w:rsidRDefault="00BA6D9B" w:rsidP="00E35B4F">
      <w:pPr>
        <w:tabs>
          <w:tab w:val="left" w:pos="680"/>
          <w:tab w:val="left" w:pos="851"/>
          <w:tab w:val="left" w:pos="6240"/>
        </w:tabs>
        <w:spacing w:after="0" w:line="360" w:lineRule="auto"/>
        <w:rPr>
          <w:rFonts w:ascii="Times New Roman" w:hAnsi="Times New Roman"/>
          <w:noProof/>
          <w:sz w:val="28"/>
          <w:szCs w:val="28"/>
        </w:rPr>
      </w:pPr>
    </w:p>
    <w:p w:rsidR="00BA6D9B" w:rsidRPr="00723F20" w:rsidRDefault="00BA6D9B" w:rsidP="00E35B4F">
      <w:pPr>
        <w:tabs>
          <w:tab w:val="left" w:pos="680"/>
          <w:tab w:val="left" w:pos="851"/>
          <w:tab w:val="left" w:pos="624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A6D9B" w:rsidRPr="00723F20" w:rsidRDefault="00BA6D9B" w:rsidP="00E35B4F">
      <w:pPr>
        <w:pStyle w:val="Style11"/>
        <w:widowControl/>
        <w:spacing w:line="360" w:lineRule="auto"/>
        <w:rPr>
          <w:bCs/>
          <w:sz w:val="28"/>
          <w:szCs w:val="28"/>
          <w:u w:val="single"/>
        </w:rPr>
      </w:pPr>
      <w:r w:rsidRPr="00723F20">
        <w:rPr>
          <w:bCs/>
          <w:sz w:val="28"/>
          <w:szCs w:val="28"/>
          <w:u w:val="single"/>
        </w:rPr>
        <w:t>Рабочая программа дисциплины</w:t>
      </w:r>
    </w:p>
    <w:p w:rsidR="00BA6D9B" w:rsidRPr="00723F20" w:rsidRDefault="00BA6D9B" w:rsidP="00E35B4F">
      <w:pPr>
        <w:tabs>
          <w:tab w:val="left" w:pos="680"/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23F20">
        <w:rPr>
          <w:rFonts w:ascii="Times New Roman" w:hAnsi="Times New Roman"/>
          <w:b/>
          <w:sz w:val="28"/>
          <w:szCs w:val="28"/>
        </w:rPr>
        <w:t>Пропедевтика</w:t>
      </w:r>
    </w:p>
    <w:p w:rsidR="00BA6D9B" w:rsidRPr="00723F20" w:rsidRDefault="00BA6D9B" w:rsidP="00E35B4F">
      <w:pPr>
        <w:pStyle w:val="Style15"/>
        <w:tabs>
          <w:tab w:val="left" w:leader="underscore" w:pos="9856"/>
        </w:tabs>
        <w:spacing w:line="360" w:lineRule="auto"/>
        <w:rPr>
          <w:rStyle w:val="FontStyle53"/>
          <w:bCs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A6D9B" w:rsidRPr="00AE6E6E" w:rsidTr="00F27F84">
        <w:trPr>
          <w:trHeight w:val="409"/>
        </w:trPr>
        <w:tc>
          <w:tcPr>
            <w:tcW w:w="3646" w:type="dxa"/>
          </w:tcPr>
          <w:p w:rsidR="00BA6D9B" w:rsidRPr="00AE6E6E" w:rsidRDefault="00BA6D9B" w:rsidP="00F27F8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6E6E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6D9B" w:rsidRPr="00AE6E6E" w:rsidRDefault="00BA6D9B" w:rsidP="00F2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E6E6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BA6D9B" w:rsidRPr="00AE6E6E" w:rsidTr="00F27F84">
        <w:trPr>
          <w:trHeight w:val="402"/>
        </w:trPr>
        <w:tc>
          <w:tcPr>
            <w:tcW w:w="3646" w:type="dxa"/>
          </w:tcPr>
          <w:p w:rsidR="00AE6E6E" w:rsidRPr="00AE6E6E" w:rsidRDefault="00AE6E6E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BA6D9B" w:rsidRPr="00AE6E6E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6E6E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6E6E" w:rsidRPr="00AE6E6E" w:rsidRDefault="00AE6E6E" w:rsidP="00F2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6D9B" w:rsidRPr="00AE6E6E" w:rsidRDefault="00BA6D9B" w:rsidP="00F2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6E6E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BA6D9B" w:rsidRPr="00AE6E6E" w:rsidTr="00F27F84">
        <w:tc>
          <w:tcPr>
            <w:tcW w:w="3646" w:type="dxa"/>
          </w:tcPr>
          <w:p w:rsidR="00BA6D9B" w:rsidRPr="00AE6E6E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6D9B" w:rsidRPr="00AE6E6E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A6D9B" w:rsidRPr="00AE6E6E" w:rsidTr="00F27F84">
        <w:tc>
          <w:tcPr>
            <w:tcW w:w="3646" w:type="dxa"/>
          </w:tcPr>
          <w:p w:rsidR="00BA6D9B" w:rsidRPr="00AE6E6E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BA6D9B" w:rsidRPr="00AE6E6E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6E6E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6D9B" w:rsidRPr="00AE6E6E" w:rsidRDefault="00BA6D9B" w:rsidP="00F27F8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A6D9B" w:rsidRPr="00AE6E6E" w:rsidRDefault="00BA6D9B" w:rsidP="00B05CC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6E6E">
              <w:rPr>
                <w:rStyle w:val="FontStyle53"/>
                <w:b w:val="0"/>
                <w:bCs/>
                <w:sz w:val="28"/>
                <w:szCs w:val="28"/>
              </w:rPr>
              <w:t>Специалист</w:t>
            </w:r>
          </w:p>
        </w:tc>
      </w:tr>
    </w:tbl>
    <w:p w:rsidR="00BA6D9B" w:rsidRPr="00723F20" w:rsidRDefault="00BA6D9B" w:rsidP="00E35B4F">
      <w:pPr>
        <w:pStyle w:val="Style15"/>
        <w:tabs>
          <w:tab w:val="left" w:leader="underscore" w:pos="9856"/>
        </w:tabs>
        <w:spacing w:line="360" w:lineRule="auto"/>
        <w:ind w:firstLine="720"/>
        <w:jc w:val="center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2"/>
        <w:spacing w:line="36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jc w:val="center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jc w:val="center"/>
        <w:rPr>
          <w:rStyle w:val="FontStyle53"/>
          <w:bCs/>
          <w:sz w:val="28"/>
          <w:szCs w:val="28"/>
        </w:rPr>
      </w:pPr>
    </w:p>
    <w:p w:rsidR="00BA6D9B" w:rsidRDefault="00BA6D9B" w:rsidP="00E35B4F">
      <w:pPr>
        <w:pStyle w:val="Style15"/>
        <w:tabs>
          <w:tab w:val="left" w:leader="underscore" w:pos="9768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Default="00BA6D9B" w:rsidP="00E35B4F">
      <w:pPr>
        <w:pStyle w:val="Style15"/>
        <w:tabs>
          <w:tab w:val="left" w:leader="underscore" w:pos="9768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Default="00BA6D9B" w:rsidP="00E35B4F">
      <w:pPr>
        <w:pStyle w:val="Style15"/>
        <w:tabs>
          <w:tab w:val="left" w:leader="underscore" w:pos="9768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jc w:val="center"/>
        <w:rPr>
          <w:rStyle w:val="FontStyle53"/>
          <w:bCs/>
          <w:sz w:val="28"/>
          <w:szCs w:val="28"/>
        </w:rPr>
      </w:pPr>
    </w:p>
    <w:p w:rsidR="00BA6D9B" w:rsidRPr="00723F20" w:rsidRDefault="00BA6D9B" w:rsidP="00E35B4F">
      <w:pPr>
        <w:pStyle w:val="Style15"/>
        <w:tabs>
          <w:tab w:val="left" w:leader="underscore" w:pos="9768"/>
        </w:tabs>
        <w:spacing w:line="360" w:lineRule="auto"/>
        <w:jc w:val="center"/>
        <w:rPr>
          <w:rStyle w:val="FontStyle53"/>
          <w:b w:val="0"/>
          <w:bCs/>
          <w:sz w:val="28"/>
          <w:szCs w:val="28"/>
        </w:rPr>
      </w:pPr>
      <w:r w:rsidRPr="00723F2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A6D9B" w:rsidRPr="00723F20" w:rsidRDefault="00BA6D9B" w:rsidP="00E35B4F">
      <w:pPr>
        <w:pStyle w:val="Style15"/>
        <w:tabs>
          <w:tab w:val="left" w:leader="underscore" w:pos="9768"/>
        </w:tabs>
        <w:rPr>
          <w:sz w:val="28"/>
          <w:szCs w:val="28"/>
        </w:rPr>
        <w:sectPr w:rsidR="00BA6D9B" w:rsidRPr="00723F20" w:rsidSect="008036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6D9B" w:rsidRPr="00F27F84" w:rsidRDefault="00BA6D9B" w:rsidP="00AE6E6E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27F84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</w:t>
      </w:r>
      <w:r w:rsidRPr="004B5F85">
        <w:rPr>
          <w:rFonts w:ascii="Times New Roman" w:hAnsi="Times New Roman"/>
          <w:sz w:val="24"/>
          <w:szCs w:val="24"/>
          <w:lang w:eastAsia="ru-RU"/>
        </w:rPr>
        <w:t>«</w:t>
      </w:r>
      <w:r w:rsidRPr="004B5F85">
        <w:rPr>
          <w:rFonts w:ascii="Times New Roman" w:hAnsi="Times New Roman"/>
          <w:sz w:val="24"/>
          <w:szCs w:val="24"/>
        </w:rPr>
        <w:t>Пропедевтика</w:t>
      </w:r>
      <w:r w:rsidRPr="004B5F85">
        <w:rPr>
          <w:rFonts w:ascii="Times New Roman" w:hAnsi="Times New Roman"/>
          <w:sz w:val="24"/>
          <w:szCs w:val="24"/>
          <w:lang w:eastAsia="ru-RU"/>
        </w:rPr>
        <w:t>»</w:t>
      </w:r>
      <w:r w:rsidRPr="00F27F84">
        <w:rPr>
          <w:rFonts w:ascii="Times New Roman" w:hAnsi="Times New Roman"/>
          <w:sz w:val="24"/>
          <w:szCs w:val="24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по специальности </w:t>
      </w:r>
      <w:r w:rsidRPr="00F27F84">
        <w:rPr>
          <w:rFonts w:ascii="Times New Roman" w:hAnsi="Times New Roman"/>
          <w:color w:val="000000"/>
          <w:sz w:val="24"/>
          <w:szCs w:val="24"/>
          <w:lang w:eastAsia="ru-RU"/>
        </w:rPr>
        <w:t>54.05.04</w:t>
      </w:r>
      <w:r w:rsidRPr="00F27F84">
        <w:rPr>
          <w:rFonts w:ascii="Times New Roman" w:hAnsi="Times New Roman"/>
          <w:sz w:val="24"/>
          <w:szCs w:val="24"/>
          <w:lang w:eastAsia="ru-RU"/>
        </w:rPr>
        <w:t xml:space="preserve"> Скульптура.</w:t>
      </w:r>
    </w:p>
    <w:p w:rsidR="00BA6D9B" w:rsidRPr="00B05CC9" w:rsidRDefault="00BA6D9B" w:rsidP="00F27F8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27F8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части Блока 1 «Дисциплины (модули)» </w:t>
      </w:r>
      <w:r w:rsidRPr="00B05CC9">
        <w:rPr>
          <w:rFonts w:ascii="Times New Roman" w:hAnsi="Times New Roman"/>
          <w:sz w:val="24"/>
          <w:szCs w:val="24"/>
          <w:lang w:eastAsia="ru-RU"/>
        </w:rPr>
        <w:t xml:space="preserve">учебного плана. </w:t>
      </w:r>
    </w:p>
    <w:p w:rsidR="00BA6D9B" w:rsidRPr="00B05CC9" w:rsidRDefault="00BA6D9B" w:rsidP="00B05CC9">
      <w:pPr>
        <w:ind w:firstLine="709"/>
        <w:jc w:val="both"/>
        <w:rPr>
          <w:rFonts w:ascii="Times New Roman" w:hAnsi="Times New Roman"/>
        </w:rPr>
      </w:pPr>
      <w:r w:rsidRPr="00B05CC9">
        <w:rPr>
          <w:rFonts w:ascii="Times New Roman" w:hAnsi="Times New Roman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05CC9">
          <w:rPr>
            <w:rFonts w:ascii="Times New Roman" w:hAnsi="Times New Roman"/>
          </w:rPr>
          <w:t>2014 г</w:t>
        </w:r>
      </w:smartTag>
      <w:r w:rsidRPr="00B05CC9">
        <w:rPr>
          <w:rFonts w:ascii="Times New Roman" w:hAnsi="Times New Roman"/>
        </w:rPr>
        <w:t>. N АК-44/05вн).</w:t>
      </w:r>
    </w:p>
    <w:p w:rsidR="00BA6D9B" w:rsidRPr="00B05CC9" w:rsidRDefault="00BA6D9B" w:rsidP="00B05CC9">
      <w:pPr>
        <w:ind w:firstLine="709"/>
        <w:jc w:val="both"/>
        <w:rPr>
          <w:rFonts w:ascii="Times New Roman" w:hAnsi="Times New Roman"/>
        </w:rPr>
      </w:pPr>
      <w:r w:rsidRPr="00B05CC9">
        <w:rPr>
          <w:rFonts w:ascii="Times New Roman" w:hAnsi="Times New Roman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A6D9B" w:rsidRPr="00723F20" w:rsidRDefault="00AE6E6E" w:rsidP="00F27F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A6D9B" w:rsidRPr="00723F20" w:rsidRDefault="00BA6D9B" w:rsidP="007128A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b/>
          <w:i/>
          <w:sz w:val="24"/>
          <w:szCs w:val="24"/>
        </w:rPr>
        <w:t>Перечень планируемых результатов обучения по дисциплине «Пропедевтика», состоящих с планируемыми результатами освоения образовательной программы.</w:t>
      </w:r>
    </w:p>
    <w:p w:rsidR="00BA6D9B" w:rsidRPr="00723F20" w:rsidRDefault="00BA6D9B" w:rsidP="00E35B4F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0"/>
        <w:gridCol w:w="2977"/>
        <w:gridCol w:w="3289"/>
      </w:tblGrid>
      <w:tr w:rsidR="00BA6D9B" w:rsidRPr="0087619C" w:rsidTr="0087619C">
        <w:tc>
          <w:tcPr>
            <w:tcW w:w="3090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Hlk499997316"/>
            <w:r w:rsidRPr="0087619C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Вклад дисциплины в формирование компетенции</w:t>
            </w:r>
          </w:p>
        </w:tc>
        <w:tc>
          <w:tcPr>
            <w:tcW w:w="3289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BA6D9B" w:rsidRPr="0087619C" w:rsidTr="0087619C">
        <w:trPr>
          <w:trHeight w:val="113"/>
        </w:trPr>
        <w:tc>
          <w:tcPr>
            <w:tcW w:w="3090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ОПК-1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свободно владеть ими; проявлять креативность композиционного мышления</w:t>
            </w:r>
          </w:p>
          <w:p w:rsidR="00BA6D9B" w:rsidRPr="0087619C" w:rsidRDefault="00BA6D9B" w:rsidP="0087619C">
            <w:pPr>
              <w:pStyle w:val="a3"/>
              <w:tabs>
                <w:tab w:val="left" w:pos="17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ОПК-1.1</w:t>
            </w:r>
          </w:p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87619C">
              <w:rPr>
                <w:rFonts w:ascii="Times New Roman" w:hAnsi="Times New Roman"/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ОПК-1.2</w:t>
            </w:r>
          </w:p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BA6D9B" w:rsidRPr="0087619C" w:rsidRDefault="00BA6D9B" w:rsidP="00876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ОПК-1.3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289" w:type="dxa"/>
          </w:tcPr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 основные законы построения композиции, виды и типы композиции, закономерности гармонизации и формирования композиции;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 материалы и технические средства для решения композиционных задач;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-способы и приёмы создания композиции;</w:t>
            </w:r>
            <w:r w:rsidRPr="0087619C">
              <w:rPr>
                <w:rFonts w:ascii="Times New Roman" w:hAnsi="Times New Roman"/>
                <w:sz w:val="24"/>
                <w:szCs w:val="24"/>
              </w:rPr>
              <w:br/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-приёмы графического исполнения оригинальных композиций.  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87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грамотно использовать различные материалы и технические средства в решении композиционных задач.</w:t>
            </w: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правильно и качественно выполнять задания по композиции; 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композиции в графическом и пластическом исполнении, сочинять и выполнять различные задания по композиции, соединять отдельные элементы или части в единое композиционное целое. 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87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t>- художественно-графическими средствами творческого процесса, выполнения графических эскизов и вариантов их решения;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color w:val="000000"/>
                <w:sz w:val="24"/>
                <w:szCs w:val="24"/>
              </w:rPr>
              <w:t>- материалами, средствами и  умением использовать художественно-графические средства в практической работе; -практическими навыками и творческим подходом к композиционному решению.</w:t>
            </w:r>
          </w:p>
        </w:tc>
      </w:tr>
      <w:bookmarkEnd w:id="0"/>
    </w:tbl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A6D9B" w:rsidRPr="005E1921" w:rsidRDefault="00BA6D9B" w:rsidP="007128A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E1921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BA6D9B" w:rsidRPr="005E1921" w:rsidRDefault="00BA6D9B" w:rsidP="005E1921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921">
        <w:rPr>
          <w:rFonts w:ascii="Times New Roman" w:hAnsi="Times New Roman"/>
          <w:sz w:val="24"/>
          <w:szCs w:val="24"/>
          <w:lang w:eastAsia="ru-RU"/>
        </w:rPr>
        <w:t xml:space="preserve">           Дисциплина относится к обязательной части Блока 1 «Дисциплины (модули)» учебного плана.</w:t>
      </w:r>
    </w:p>
    <w:p w:rsidR="00BA6D9B" w:rsidRPr="005E1921" w:rsidRDefault="00BA6D9B" w:rsidP="00BC3F8E">
      <w:pPr>
        <w:widowControl w:val="0"/>
        <w:autoSpaceDE w:val="0"/>
        <w:autoSpaceDN w:val="0"/>
        <w:adjustRightInd w:val="0"/>
        <w:spacing w:after="0" w:line="240" w:lineRule="auto"/>
        <w:ind w:right="1" w:firstLine="708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5E1921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BA6D9B" w:rsidRPr="005E1921" w:rsidRDefault="00BA6D9B" w:rsidP="00BC3F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5E1921">
        <w:rPr>
          <w:rFonts w:ascii="Times New Roman" w:hAnsi="Times New Roman"/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BA6D9B" w:rsidRPr="00BC3F8E" w:rsidRDefault="00BA6D9B" w:rsidP="00BC3F8E">
      <w:pPr>
        <w:spacing w:after="0" w:line="240" w:lineRule="auto"/>
        <w:ind w:firstLine="708"/>
        <w:jc w:val="both"/>
        <w:rPr>
          <w:rFonts w:ascii="Times New Roman" w:eastAsia="MS Mincho" w:hAnsi="Times New Roman"/>
          <w:sz w:val="24"/>
          <w:szCs w:val="24"/>
          <w:shd w:val="clear" w:color="auto" w:fill="FFFFFF"/>
          <w:lang w:eastAsia="ru-RU"/>
        </w:rPr>
      </w:pPr>
      <w:r w:rsidRPr="00BC3F8E">
        <w:rPr>
          <w:rFonts w:ascii="Times New Roman" w:eastAsia="MS Mincho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BA6D9B" w:rsidRPr="005E1921" w:rsidRDefault="00BA6D9B" w:rsidP="005E1921">
      <w:pPr>
        <w:spacing w:after="0" w:line="240" w:lineRule="auto"/>
        <w:ind w:firstLine="720"/>
        <w:jc w:val="both"/>
        <w:rPr>
          <w:rFonts w:ascii="Cambria" w:eastAsia="MS Mincho" w:hAnsi="Cambria"/>
          <w:sz w:val="24"/>
          <w:szCs w:val="24"/>
          <w:shd w:val="clear" w:color="auto" w:fill="FFFFFF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3118"/>
        <w:gridCol w:w="2694"/>
      </w:tblGrid>
      <w:tr w:rsidR="00BA6D9B" w:rsidRPr="0087619C" w:rsidTr="00BC3F8E">
        <w:tc>
          <w:tcPr>
            <w:tcW w:w="1565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118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4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BA6D9B" w:rsidRPr="0087619C" w:rsidTr="00BC3F8E">
        <w:tc>
          <w:tcPr>
            <w:tcW w:w="1565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BA6D9B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Компьютерное обеспечение проектирования в скульптуре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A6D9B" w:rsidRPr="005E1921" w:rsidRDefault="00BA6D9B" w:rsidP="005E192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Спецкурс скульптуры</w:t>
            </w:r>
          </w:p>
          <w:p w:rsidR="00BA6D9B" w:rsidRPr="005E1921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 в скульптуре</w:t>
            </w:r>
          </w:p>
          <w:p w:rsidR="00BA6D9B" w:rsidRPr="005E1921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в скульптуре</w:t>
            </w:r>
          </w:p>
          <w:p w:rsidR="00BA6D9B" w:rsidRPr="005E1921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 и основы колористики</w:t>
            </w:r>
          </w:p>
          <w:p w:rsidR="00BA6D9B" w:rsidRPr="009574E6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</w:t>
            </w:r>
          </w:p>
          <w:p w:rsidR="00BA6D9B" w:rsidRPr="009574E6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Специальная скульптура и декоративная пластика</w:t>
            </w:r>
          </w:p>
          <w:p w:rsidR="00BA6D9B" w:rsidRPr="009574E6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Основы монументальной скульптуры</w:t>
            </w:r>
          </w:p>
          <w:p w:rsidR="00BA6D9B" w:rsidRPr="009574E6" w:rsidRDefault="00BA6D9B" w:rsidP="0095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Декоративный рельеф в организации архитектурного пространства</w:t>
            </w:r>
          </w:p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74E6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интерьерного пространства средствами скульптуры</w:t>
            </w:r>
          </w:p>
        </w:tc>
      </w:tr>
    </w:tbl>
    <w:p w:rsidR="00BA6D9B" w:rsidRPr="005E1921" w:rsidRDefault="00BA6D9B" w:rsidP="005E19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BA6D9B" w:rsidRPr="00B05CC9" w:rsidRDefault="00BA6D9B" w:rsidP="00B05CC9">
      <w:pPr>
        <w:tabs>
          <w:tab w:val="left" w:pos="5447"/>
        </w:tabs>
        <w:rPr>
          <w:rFonts w:ascii="Times New Roman" w:hAnsi="Times New Roman"/>
        </w:rPr>
      </w:pPr>
    </w:p>
    <w:p w:rsidR="00BA6D9B" w:rsidRPr="00B05CC9" w:rsidRDefault="00BA6D9B" w:rsidP="00B05CC9">
      <w:pPr>
        <w:ind w:firstLine="708"/>
        <w:rPr>
          <w:rFonts w:ascii="Times New Roman" w:hAnsi="Times New Roman"/>
        </w:rPr>
      </w:pPr>
      <w:r w:rsidRPr="00B05CC9">
        <w:rPr>
          <w:rFonts w:ascii="Times New Roman" w:hAnsi="Times New Roman"/>
        </w:rPr>
        <w:t xml:space="preserve">Дисциплина  в рамках </w:t>
      </w:r>
      <w:r w:rsidRPr="00B05CC9">
        <w:rPr>
          <w:rFonts w:ascii="Times New Roman" w:hAnsi="Times New Roman"/>
          <w:b/>
        </w:rPr>
        <w:t>воспитательной работы</w:t>
      </w:r>
      <w:r w:rsidRPr="00B05CC9">
        <w:rPr>
          <w:rFonts w:ascii="Times New Roman" w:hAnsi="Times New Roman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A6D9B" w:rsidRPr="005E1921" w:rsidRDefault="00BA6D9B" w:rsidP="005E19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5E1921" w:rsidRDefault="00BA6D9B" w:rsidP="007128A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92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BA6D9B" w:rsidRPr="005E1921" w:rsidRDefault="00BA6D9B" w:rsidP="005E192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716"/>
        <w:gridCol w:w="1716"/>
      </w:tblGrid>
      <w:tr w:rsidR="00BA6D9B" w:rsidRPr="0087619C" w:rsidTr="00BC3F8E">
        <w:trPr>
          <w:trHeight w:val="1"/>
        </w:trPr>
        <w:tc>
          <w:tcPr>
            <w:tcW w:w="5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bookmarkStart w:id="1" w:name="_Hlk68169501"/>
            <w:r w:rsidRPr="005E19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E19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E19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BA6D9B" w:rsidRPr="0087619C" w:rsidTr="00BC3F8E">
        <w:trPr>
          <w:trHeight w:val="344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4/144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BC3F8E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3F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A6D9B" w:rsidRPr="0087619C" w:rsidTr="00BC3F8E">
        <w:trPr>
          <w:trHeight w:val="906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зачёт, зачёт с оценкой </w:t>
            </w:r>
            <w:r w:rsidRPr="005E192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B76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192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BA6D9B" w:rsidRPr="0087619C" w:rsidTr="00BC3F8E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D9B" w:rsidRPr="005E1921" w:rsidRDefault="00BA6D9B" w:rsidP="005E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bookmarkEnd w:id="1"/>
    </w:tbl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A6D9B" w:rsidRPr="005E1921" w:rsidRDefault="00BA6D9B" w:rsidP="007128AD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E1921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A6D9B" w:rsidRPr="009075DD" w:rsidRDefault="00BA6D9B" w:rsidP="00E35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075DD">
        <w:rPr>
          <w:rFonts w:ascii="Times New Roman" w:hAnsi="Times New Roman"/>
          <w:b/>
          <w:sz w:val="24"/>
          <w:szCs w:val="24"/>
        </w:rPr>
        <w:t>4.1. Распределение часов по разделам и видам работы.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BA6D9B" w:rsidRPr="009075DD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F27F22" w:rsidRDefault="00BA6D9B" w:rsidP="00F27F22">
      <w:pPr>
        <w:pStyle w:val="a3"/>
        <w:numPr>
          <w:ilvl w:val="2"/>
          <w:numId w:val="37"/>
        </w:num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F27F22">
        <w:rPr>
          <w:rFonts w:ascii="Times New Roman" w:hAnsi="Times New Roman"/>
          <w:sz w:val="24"/>
          <w:szCs w:val="24"/>
        </w:rPr>
        <w:t>Очная форма обучения</w:t>
      </w:r>
    </w:p>
    <w:p w:rsidR="00BA6D9B" w:rsidRPr="00723F20" w:rsidRDefault="00BA6D9B" w:rsidP="008221AA">
      <w:pPr>
        <w:pStyle w:val="a3"/>
        <w:spacing w:after="0" w:line="240" w:lineRule="auto"/>
        <w:ind w:left="1080"/>
        <w:rPr>
          <w:rFonts w:ascii="Times New Roman" w:hAnsi="Times New Roman"/>
          <w:i/>
          <w:sz w:val="24"/>
          <w:szCs w:val="24"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6"/>
        <w:gridCol w:w="2246"/>
        <w:gridCol w:w="298"/>
        <w:gridCol w:w="298"/>
        <w:gridCol w:w="298"/>
        <w:gridCol w:w="298"/>
        <w:gridCol w:w="244"/>
        <w:gridCol w:w="244"/>
        <w:gridCol w:w="244"/>
        <w:gridCol w:w="206"/>
        <w:gridCol w:w="4574"/>
      </w:tblGrid>
      <w:tr w:rsidR="00BA6D9B" w:rsidRPr="0087619C" w:rsidTr="0087619C">
        <w:tc>
          <w:tcPr>
            <w:tcW w:w="657" w:type="dxa"/>
            <w:vMerge w:val="restart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33" w:type="dxa"/>
            <w:vMerge w:val="restart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216" w:type="dxa"/>
            <w:gridSpan w:val="9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BA6D9B" w:rsidRPr="0087619C" w:rsidTr="0087619C">
        <w:tc>
          <w:tcPr>
            <w:tcW w:w="657" w:type="dxa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7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381" w:type="dxa"/>
            <w:gridSpan w:val="2"/>
            <w:vMerge w:val="restart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BA6D9B" w:rsidRPr="0087619C" w:rsidTr="0087619C">
        <w:tc>
          <w:tcPr>
            <w:tcW w:w="657" w:type="dxa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992" w:type="dxa"/>
            <w:gridSpan w:val="2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ПР\Лаб</w:t>
            </w:r>
          </w:p>
        </w:tc>
        <w:tc>
          <w:tcPr>
            <w:tcW w:w="851" w:type="dxa"/>
            <w:gridSpan w:val="3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</w:t>
            </w:r>
          </w:p>
        </w:tc>
        <w:tc>
          <w:tcPr>
            <w:tcW w:w="2381" w:type="dxa"/>
            <w:gridSpan w:val="2"/>
            <w:vMerge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9B" w:rsidRPr="0087619C" w:rsidTr="0087619C">
        <w:trPr>
          <w:trHeight w:val="216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pct"/>
            <w:gridSpan w:val="10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Cs/>
                <w:sz w:val="24"/>
                <w:szCs w:val="24"/>
              </w:rPr>
              <w:t xml:space="preserve">1семестр. 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Hlk68690254"/>
            <w:r w:rsidRPr="008761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1Пристенный фонтан.Рельефная вставка на тему анималистическая скульптура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5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2.Однофигурная декоративная скульптура в парке. в заданной ситуации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5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Итого 1 семестр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2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455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BA6D9B" w:rsidRPr="0087619C" w:rsidTr="0087619C">
        <w:trPr>
          <w:trHeight w:val="365"/>
        </w:trPr>
        <w:tc>
          <w:tcPr>
            <w:tcW w:w="5000" w:type="pct"/>
            <w:gridSpan w:val="11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 семестр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3 Медаль на актуальную тему (аверс и реверс)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4 Въездной знак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bookmarkEnd w:id="2"/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Итого 2 семестр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478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BA6D9B" w:rsidRPr="0087619C" w:rsidTr="0087619C">
        <w:trPr>
          <w:trHeight w:val="365"/>
        </w:trPr>
        <w:tc>
          <w:tcPr>
            <w:tcW w:w="342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32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478" w:type="pct"/>
            <w:gridSpan w:val="3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9" w:type="pct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</w:tbl>
    <w:p w:rsidR="00BA6D9B" w:rsidRPr="00B05CC9" w:rsidRDefault="00BA6D9B" w:rsidP="00B05CC9">
      <w:pPr>
        <w:pStyle w:val="a3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5CC9">
        <w:rPr>
          <w:rFonts w:ascii="Times New Roman" w:hAnsi="Times New Roman"/>
          <w:b/>
          <w:bCs/>
          <w:sz w:val="24"/>
          <w:szCs w:val="24"/>
          <w:lang w:eastAsia="ru-RU"/>
        </w:rPr>
        <w:t>. Программа дисциплины, структурированная по темам / разделам</w:t>
      </w:r>
    </w:p>
    <w:p w:rsidR="00BA6D9B" w:rsidRPr="00811497" w:rsidRDefault="00BA6D9B" w:rsidP="007026F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A6D9B" w:rsidRPr="00811497" w:rsidRDefault="00BA6D9B" w:rsidP="007128AD">
      <w:pPr>
        <w:pStyle w:val="a3"/>
        <w:numPr>
          <w:ilvl w:val="2"/>
          <w:numId w:val="2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11497">
        <w:rPr>
          <w:rFonts w:ascii="Times New Roman" w:hAnsi="Times New Roman"/>
          <w:b/>
          <w:bCs/>
          <w:sz w:val="24"/>
          <w:szCs w:val="24"/>
        </w:rPr>
        <w:t>Содержание практических занятий.</w:t>
      </w:r>
    </w:p>
    <w:p w:rsidR="00BA6D9B" w:rsidRPr="00811497" w:rsidRDefault="00BA6D9B" w:rsidP="00811497">
      <w:pPr>
        <w:pStyle w:val="a3"/>
        <w:spacing w:after="0" w:line="240" w:lineRule="auto"/>
        <w:ind w:left="216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0"/>
        <w:gridCol w:w="3435"/>
        <w:gridCol w:w="5386"/>
      </w:tblGrid>
      <w:tr w:rsidR="00BA6D9B" w:rsidRPr="0087619C" w:rsidTr="0087619C"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  <w:r w:rsidRPr="0087619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87619C">
              <w:rPr>
                <w:rFonts w:ascii="Times New Roman" w:hAnsi="Times New Roman"/>
                <w:sz w:val="24"/>
                <w:szCs w:val="24"/>
              </w:rPr>
              <w:t>раздела дисциплины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Содержание практического занятия</w:t>
            </w:r>
          </w:p>
        </w:tc>
      </w:tr>
      <w:tr w:rsidR="00BA6D9B" w:rsidRPr="0087619C" w:rsidTr="0087619C">
        <w:trPr>
          <w:trHeight w:val="330"/>
        </w:trPr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1. Пристенный фонтан. Рельефная вставка на тему анималистическая скульптура.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Задана архитектурная ситуация (пристенный фонтан) 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-Сбор материала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 Изготовление макета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-Композиционное решение вставки заданного размера на ани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скую тему(эскизы)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7619C">
              <w:rPr>
                <w:rFonts w:ascii="Times New Roman" w:hAnsi="Times New Roman"/>
                <w:sz w:val="24"/>
                <w:szCs w:val="24"/>
              </w:rPr>
              <w:t>Композиционные поиски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-утверждение эскизов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-изготовление макета</w:t>
            </w:r>
          </w:p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Лепка выбранного эскиза в масштабе.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-отрисовка проекта</w:t>
            </w:r>
          </w:p>
        </w:tc>
      </w:tr>
      <w:tr w:rsidR="00BA6D9B" w:rsidRPr="0087619C" w:rsidTr="0087619C">
        <w:trPr>
          <w:trHeight w:val="330"/>
        </w:trPr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2. Однофигурная декоративная скульптура в парке. в заданной ситуации.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-Задана архитектурная ситуация (парк газон)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-изготовление макета.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 Сбор материала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-Композиционное решение одно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гур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ной деко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тив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ной скульп</w:t>
            </w:r>
            <w:r w:rsidRPr="0087619C">
              <w:rPr>
                <w:rFonts w:ascii="Times New Roman" w:hAnsi="Times New Roman"/>
                <w:sz w:val="24"/>
                <w:szCs w:val="24"/>
              </w:rPr>
              <w:softHyphen/>
              <w:t>туры заданного размера (эскизы)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-Лепка выбранного эскиза в масштабе.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-Отрисовка проекта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9B" w:rsidRPr="0087619C" w:rsidTr="0087619C">
        <w:trPr>
          <w:trHeight w:val="330"/>
        </w:trPr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3. Медаль на актуальную тему (аверс и реверс)</w:t>
            </w:r>
            <w:r w:rsidRPr="008761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-Композиционные поиски,зарисовки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 xml:space="preserve">-утверждение эскиза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-отрисовка в натуральный размер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-лепка медали аверс и реверс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9B" w:rsidRPr="0087619C" w:rsidTr="0087619C">
        <w:trPr>
          <w:trHeight w:val="330"/>
        </w:trPr>
        <w:tc>
          <w:tcPr>
            <w:tcW w:w="750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435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4. Въездной знак.</w:t>
            </w:r>
          </w:p>
        </w:tc>
        <w:tc>
          <w:tcPr>
            <w:tcW w:w="5386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</w:t>
            </w:r>
            <w:r w:rsidRPr="0087619C">
              <w:rPr>
                <w:rFonts w:ascii="Times New Roman" w:hAnsi="Times New Roman"/>
              </w:rPr>
              <w:t xml:space="preserve"> Задана архитектурная ситуация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t>-</w:t>
            </w:r>
            <w:r w:rsidRPr="0087619C">
              <w:rPr>
                <w:rFonts w:ascii="Times New Roman" w:hAnsi="Times New Roman"/>
                <w:sz w:val="24"/>
                <w:szCs w:val="24"/>
              </w:rPr>
              <w:t>Композиционные поиски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-утверждение эскизов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-изготовление макета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-лепка фрагмента в масштабе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-отрисовка проекта</w:t>
            </w:r>
          </w:p>
        </w:tc>
      </w:tr>
    </w:tbl>
    <w:p w:rsidR="00BA6D9B" w:rsidRDefault="00BA6D9B" w:rsidP="00811497">
      <w:pPr>
        <w:pStyle w:val="10"/>
        <w:ind w:left="502"/>
        <w:jc w:val="both"/>
        <w:rPr>
          <w:b/>
        </w:rPr>
      </w:pPr>
    </w:p>
    <w:p w:rsidR="00BA6D9B" w:rsidRDefault="00BA6D9B" w:rsidP="00811497">
      <w:pPr>
        <w:pStyle w:val="10"/>
        <w:ind w:left="502"/>
        <w:jc w:val="both"/>
        <w:rPr>
          <w:b/>
        </w:rPr>
      </w:pPr>
    </w:p>
    <w:p w:rsidR="00BA6D9B" w:rsidRPr="001000C7" w:rsidRDefault="00BA6D9B" w:rsidP="001000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000C7">
        <w:rPr>
          <w:rFonts w:ascii="Times New Roman" w:hAnsi="Times New Roman"/>
          <w:b/>
          <w:sz w:val="24"/>
          <w:szCs w:val="24"/>
          <w:lang w:eastAsia="ru-RU"/>
        </w:rPr>
        <w:t>4.2.2. Содержание самостоятельной работы</w:t>
      </w:r>
    </w:p>
    <w:p w:rsidR="00BA6D9B" w:rsidRDefault="00BA6D9B" w:rsidP="00811497">
      <w:pPr>
        <w:pStyle w:val="10"/>
        <w:ind w:left="502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260"/>
        <w:gridCol w:w="5494"/>
      </w:tblGrid>
      <w:tr w:rsidR="00BA6D9B" w:rsidRPr="0087619C" w:rsidTr="00811497">
        <w:tc>
          <w:tcPr>
            <w:tcW w:w="817" w:type="dxa"/>
          </w:tcPr>
          <w:p w:rsidR="00BA6D9B" w:rsidRPr="0087619C" w:rsidRDefault="00BA6D9B" w:rsidP="00811497">
            <w:pPr>
              <w:rPr>
                <w:rFonts w:ascii="Times New Roman" w:hAnsi="Times New Roman"/>
                <w:b/>
              </w:rPr>
            </w:pPr>
            <w:r w:rsidRPr="0087619C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260" w:type="dxa"/>
          </w:tcPr>
          <w:p w:rsidR="00BA6D9B" w:rsidRPr="0087619C" w:rsidRDefault="00BA6D9B" w:rsidP="00811497">
            <w:pPr>
              <w:rPr>
                <w:rFonts w:ascii="Times New Roman" w:hAnsi="Times New Roman"/>
                <w:b/>
              </w:rPr>
            </w:pPr>
            <w:r w:rsidRPr="0087619C">
              <w:rPr>
                <w:rFonts w:ascii="Times New Roman" w:hAnsi="Times New Roman"/>
                <w:b/>
              </w:rPr>
              <w:t>Наименование темы (раздела) дисциплины</w:t>
            </w:r>
          </w:p>
        </w:tc>
        <w:tc>
          <w:tcPr>
            <w:tcW w:w="5494" w:type="dxa"/>
          </w:tcPr>
          <w:p w:rsidR="00BA6D9B" w:rsidRPr="0087619C" w:rsidRDefault="00BA6D9B" w:rsidP="00811497">
            <w:pPr>
              <w:rPr>
                <w:rFonts w:ascii="Times New Roman" w:hAnsi="Times New Roman"/>
                <w:b/>
              </w:rPr>
            </w:pPr>
            <w:r w:rsidRPr="0087619C">
              <w:rPr>
                <w:rFonts w:ascii="Times New Roman" w:hAnsi="Times New Roman"/>
                <w:b/>
              </w:rPr>
              <w:t>Формы и тематика самостоятельной работы</w:t>
            </w:r>
          </w:p>
        </w:tc>
      </w:tr>
      <w:tr w:rsidR="00BA6D9B" w:rsidRPr="0087619C" w:rsidTr="00E877BE">
        <w:tc>
          <w:tcPr>
            <w:tcW w:w="817" w:type="dxa"/>
          </w:tcPr>
          <w:p w:rsidR="00BA6D9B" w:rsidRPr="0087619C" w:rsidRDefault="00BA6D9B" w:rsidP="00E877B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BA6D9B" w:rsidRPr="0087619C" w:rsidRDefault="00BA6D9B" w:rsidP="00E877BE">
            <w:pPr>
              <w:rPr>
                <w:b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Тема 1.Пристенный фонтан. Рельефная вставка на тему анималистическая скульптура</w:t>
            </w:r>
          </w:p>
        </w:tc>
        <w:tc>
          <w:tcPr>
            <w:tcW w:w="5494" w:type="dxa"/>
          </w:tcPr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-Композиционные поиски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-отрисовка проекта</w:t>
            </w:r>
          </w:p>
        </w:tc>
      </w:tr>
      <w:tr w:rsidR="00BA6D9B" w:rsidRPr="0087619C" w:rsidTr="00E877BE">
        <w:tc>
          <w:tcPr>
            <w:tcW w:w="817" w:type="dxa"/>
          </w:tcPr>
          <w:p w:rsidR="00BA6D9B" w:rsidRPr="0087619C" w:rsidRDefault="00BA6D9B" w:rsidP="00E877B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BA6D9B" w:rsidRPr="0087619C" w:rsidRDefault="00BA6D9B" w:rsidP="00E877BE">
            <w:r w:rsidRPr="0087619C">
              <w:rPr>
                <w:rFonts w:ascii="Times New Roman" w:hAnsi="Times New Roman"/>
                <w:sz w:val="24"/>
                <w:szCs w:val="24"/>
              </w:rPr>
              <w:t>Тема 2. Однофигурная декоративная скульптура в парке. в заданной ситуации</w:t>
            </w:r>
          </w:p>
        </w:tc>
        <w:tc>
          <w:tcPr>
            <w:tcW w:w="5494" w:type="dxa"/>
          </w:tcPr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-Композиционные поиски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-отрисовка проекта</w:t>
            </w:r>
          </w:p>
        </w:tc>
      </w:tr>
      <w:tr w:rsidR="00BA6D9B" w:rsidRPr="0087619C" w:rsidTr="00E877BE">
        <w:tc>
          <w:tcPr>
            <w:tcW w:w="817" w:type="dxa"/>
          </w:tcPr>
          <w:p w:rsidR="00BA6D9B" w:rsidRPr="0087619C" w:rsidRDefault="00BA6D9B" w:rsidP="00E877B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BA6D9B" w:rsidRPr="0087619C" w:rsidRDefault="00BA6D9B" w:rsidP="00E877BE">
            <w:r w:rsidRPr="0087619C">
              <w:rPr>
                <w:rFonts w:ascii="Times New Roman" w:hAnsi="Times New Roman"/>
                <w:sz w:val="24"/>
                <w:szCs w:val="24"/>
              </w:rPr>
              <w:t>Тема 3 Медаль на актуальную тему (аверс и реверс)</w:t>
            </w:r>
          </w:p>
        </w:tc>
        <w:tc>
          <w:tcPr>
            <w:tcW w:w="5494" w:type="dxa"/>
          </w:tcPr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-Композиционные поиски,зарисовки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-отрисовка в натуральный размер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D9B" w:rsidRPr="0087619C" w:rsidTr="00E877BE">
        <w:tc>
          <w:tcPr>
            <w:tcW w:w="817" w:type="dxa"/>
          </w:tcPr>
          <w:p w:rsidR="00BA6D9B" w:rsidRPr="0087619C" w:rsidRDefault="00BA6D9B" w:rsidP="00E877BE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BA6D9B" w:rsidRPr="0087619C" w:rsidRDefault="00BA6D9B" w:rsidP="00E877BE">
            <w:r w:rsidRPr="0087619C">
              <w:rPr>
                <w:rFonts w:ascii="Times New Roman" w:hAnsi="Times New Roman"/>
                <w:sz w:val="24"/>
                <w:szCs w:val="24"/>
              </w:rPr>
              <w:t>Тема 4 Въездной знак</w:t>
            </w:r>
          </w:p>
        </w:tc>
        <w:tc>
          <w:tcPr>
            <w:tcW w:w="5494" w:type="dxa"/>
          </w:tcPr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-Композиционные поиски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-изготовление макета</w:t>
            </w:r>
          </w:p>
          <w:p w:rsidR="00BA6D9B" w:rsidRPr="0087619C" w:rsidRDefault="00BA6D9B" w:rsidP="00E877BE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7619C">
              <w:rPr>
                <w:rFonts w:ascii="Times New Roman" w:hAnsi="Times New Roman"/>
                <w:sz w:val="24"/>
                <w:szCs w:val="24"/>
              </w:rPr>
              <w:t>-отрисовка проекта</w:t>
            </w:r>
          </w:p>
        </w:tc>
      </w:tr>
    </w:tbl>
    <w:p w:rsidR="00BA6D9B" w:rsidRPr="00723F20" w:rsidRDefault="00BA6D9B" w:rsidP="00E35B4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 «Пропедевтика».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BA6D9B" w:rsidRPr="00811497" w:rsidRDefault="00BA6D9B" w:rsidP="007128A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Г.М. Гусейнов  </w:t>
      </w:r>
      <w:r w:rsidRPr="00811497">
        <w:rPr>
          <w:rFonts w:ascii="Times New Roman" w:hAnsi="Times New Roman"/>
          <w:sz w:val="24"/>
          <w:szCs w:val="24"/>
        </w:rPr>
        <w:t>Методические указания по самостоятельной работе студентов по ди</w:t>
      </w:r>
      <w:r>
        <w:rPr>
          <w:rFonts w:ascii="Times New Roman" w:hAnsi="Times New Roman"/>
          <w:sz w:val="24"/>
          <w:szCs w:val="24"/>
        </w:rPr>
        <w:t xml:space="preserve">сциплине «Пропедевтика», </w:t>
      </w:r>
      <w:r w:rsidRPr="00811497">
        <w:rPr>
          <w:rFonts w:ascii="Times New Roman" w:hAnsi="Times New Roman"/>
          <w:sz w:val="24"/>
          <w:szCs w:val="24"/>
        </w:rPr>
        <w:t>ГГУ. 2016.</w:t>
      </w:r>
    </w:p>
    <w:p w:rsidR="00BA6D9B" w:rsidRPr="001000C7" w:rsidRDefault="00BA6D9B" w:rsidP="001000C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811497">
        <w:rPr>
          <w:rFonts w:ascii="Times New Roman" w:hAnsi="Times New Roman"/>
          <w:sz w:val="24"/>
          <w:szCs w:val="24"/>
        </w:rPr>
        <w:t>Шаповал А.В. Анализ в теории формальной композиции. Признаки элементов [Электронный ресурс]: методические указания/ Шаповал А.В.— Электрон. текстовые данные.— Нижний Новгород: Нижегородский государственный архитектурно-строительный университет, ЭБС АСВ, 2013.— 25 c.— Режим доступа: http://www.iprbookshop.ru/15975.— ЭБС «IPRbooks», по паролю</w:t>
      </w:r>
    </w:p>
    <w:p w:rsidR="00BA6D9B" w:rsidRPr="00811497" w:rsidRDefault="00BA6D9B" w:rsidP="007128A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811497">
        <w:rPr>
          <w:rFonts w:ascii="Times New Roman" w:hAnsi="Times New Roman"/>
          <w:sz w:val="24"/>
          <w:szCs w:val="24"/>
        </w:rPr>
        <w:t xml:space="preserve">Карслян С.О. Декоративная композиция по скульптуре и ее основы [Электронный ресурс]: учебное пособие/ Карслян С.О.— Электрон.текстовые данные.— Самара: Самарский государственный архитектурно-строительный университет, ЭБС АСВ, 2013.— 60 </w:t>
      </w:r>
      <w:r w:rsidRPr="00811497">
        <w:rPr>
          <w:rFonts w:ascii="Times New Roman" w:hAnsi="Times New Roman"/>
          <w:sz w:val="24"/>
          <w:szCs w:val="24"/>
          <w:lang w:val="en-US"/>
        </w:rPr>
        <w:t>c</w:t>
      </w:r>
      <w:r w:rsidRPr="00811497">
        <w:rPr>
          <w:rFonts w:ascii="Times New Roman" w:hAnsi="Times New Roman"/>
          <w:sz w:val="24"/>
          <w:szCs w:val="24"/>
        </w:rPr>
        <w:t xml:space="preserve">.— Режим доступа: </w:t>
      </w:r>
      <w:r w:rsidRPr="00811497">
        <w:rPr>
          <w:rFonts w:ascii="Times New Roman" w:hAnsi="Times New Roman"/>
          <w:sz w:val="24"/>
          <w:szCs w:val="24"/>
          <w:lang w:val="en-US"/>
        </w:rPr>
        <w:t>http</w:t>
      </w:r>
      <w:r w:rsidRPr="00811497">
        <w:rPr>
          <w:rFonts w:ascii="Times New Roman" w:hAnsi="Times New Roman"/>
          <w:sz w:val="24"/>
          <w:szCs w:val="24"/>
        </w:rPr>
        <w:t>://</w:t>
      </w:r>
      <w:r w:rsidRPr="00811497">
        <w:rPr>
          <w:rFonts w:ascii="Times New Roman" w:hAnsi="Times New Roman"/>
          <w:sz w:val="24"/>
          <w:szCs w:val="24"/>
          <w:lang w:val="en-US"/>
        </w:rPr>
        <w:t>www</w:t>
      </w:r>
      <w:r w:rsidRPr="00811497">
        <w:rPr>
          <w:rFonts w:ascii="Times New Roman" w:hAnsi="Times New Roman"/>
          <w:sz w:val="24"/>
          <w:szCs w:val="24"/>
        </w:rPr>
        <w:t>.</w:t>
      </w:r>
      <w:r w:rsidRPr="00811497">
        <w:rPr>
          <w:rFonts w:ascii="Times New Roman" w:hAnsi="Times New Roman"/>
          <w:sz w:val="24"/>
          <w:szCs w:val="24"/>
          <w:lang w:val="en-US"/>
        </w:rPr>
        <w:t>iprbookshop</w:t>
      </w:r>
      <w:r w:rsidRPr="00811497">
        <w:rPr>
          <w:rFonts w:ascii="Times New Roman" w:hAnsi="Times New Roman"/>
          <w:sz w:val="24"/>
          <w:szCs w:val="24"/>
        </w:rPr>
        <w:t>.</w:t>
      </w:r>
      <w:r w:rsidRPr="00811497">
        <w:rPr>
          <w:rFonts w:ascii="Times New Roman" w:hAnsi="Times New Roman"/>
          <w:sz w:val="24"/>
          <w:szCs w:val="24"/>
          <w:lang w:val="en-US"/>
        </w:rPr>
        <w:t>ru</w:t>
      </w:r>
      <w:r w:rsidRPr="00811497">
        <w:rPr>
          <w:rFonts w:ascii="Times New Roman" w:hAnsi="Times New Roman"/>
          <w:sz w:val="24"/>
          <w:szCs w:val="24"/>
        </w:rPr>
        <w:t>/20460.— ЭБС «</w:t>
      </w:r>
      <w:r w:rsidRPr="00811497">
        <w:rPr>
          <w:rFonts w:ascii="Times New Roman" w:hAnsi="Times New Roman"/>
          <w:sz w:val="24"/>
          <w:szCs w:val="24"/>
          <w:lang w:val="en-US"/>
        </w:rPr>
        <w:t>IPRbooks</w:t>
      </w:r>
      <w:r w:rsidRPr="00811497">
        <w:rPr>
          <w:rFonts w:ascii="Times New Roman" w:hAnsi="Times New Roman"/>
          <w:sz w:val="24"/>
          <w:szCs w:val="24"/>
        </w:rPr>
        <w:t>», по паролю</w:t>
      </w:r>
    </w:p>
    <w:p w:rsidR="00BA6D9B" w:rsidRDefault="00BA6D9B" w:rsidP="00B05CC9">
      <w:pPr>
        <w:spacing w:after="0"/>
        <w:contextualSpacing/>
        <w:outlineLvl w:val="0"/>
      </w:pPr>
    </w:p>
    <w:p w:rsidR="00BA6D9B" w:rsidRPr="00031960" w:rsidRDefault="00BA6D9B" w:rsidP="00B05CC9">
      <w:pPr>
        <w:shd w:val="clear" w:color="auto" w:fill="FFFFFF"/>
        <w:spacing w:after="0"/>
        <w:rPr>
          <w:rFonts w:ascii="yandex-sans" w:hAnsi="yandex-sans"/>
          <w:b/>
          <w:color w:val="000000"/>
          <w:sz w:val="23"/>
          <w:szCs w:val="23"/>
        </w:rPr>
      </w:pPr>
      <w:r w:rsidRPr="00B05CC9">
        <w:rPr>
          <w:rFonts w:ascii="Times New Roman" w:hAnsi="Times New Roman"/>
          <w:b/>
          <w:color w:val="000000"/>
          <w:sz w:val="23"/>
          <w:szCs w:val="23"/>
        </w:rPr>
        <w:t>В</w:t>
      </w: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иды самостоятельной работы 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BA6D9B" w:rsidRPr="00370EB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BA6D9B" w:rsidRPr="00B05CC9" w:rsidRDefault="00BA6D9B" w:rsidP="00B05CC9">
      <w:pPr>
        <w:shd w:val="clear" w:color="auto" w:fill="FFFFFF"/>
        <w:spacing w:after="0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23F20">
        <w:rPr>
          <w:rFonts w:ascii="Times New Roman" w:hAnsi="Times New Roman"/>
          <w:b/>
          <w:i/>
          <w:sz w:val="24"/>
          <w:szCs w:val="24"/>
          <w:lang w:eastAsia="ru-RU"/>
        </w:rPr>
        <w:t xml:space="preserve"> 6.Фонд оценочных средств для проведения промежуточной аттестации     обучающихся по дисциплине «Пропедевтика»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 w:firstLine="69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723F20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723F2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BA6D9B" w:rsidRPr="00B05CC9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3F20">
        <w:rPr>
          <w:rFonts w:ascii="Times New Roman" w:hAnsi="Times New Roman"/>
          <w:sz w:val="24"/>
          <w:szCs w:val="24"/>
          <w:lang w:eastAsia="ru-RU"/>
        </w:rPr>
        <w:tab/>
        <w:t xml:space="preserve">Текущий контроль успеваемости обеспечивает оценивание хода освоения </w:t>
      </w:r>
      <w:r w:rsidRPr="00B05CC9">
        <w:rPr>
          <w:rFonts w:ascii="Times New Roman" w:hAnsi="Times New Roman"/>
          <w:sz w:val="24"/>
          <w:szCs w:val="24"/>
          <w:lang w:eastAsia="ru-RU"/>
        </w:rPr>
        <w:t>дисциплины в процессе обучения.</w:t>
      </w:r>
    </w:p>
    <w:p w:rsidR="00BA6D9B" w:rsidRPr="00B05CC9" w:rsidRDefault="00BA6D9B" w:rsidP="002F216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B05CC9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B05CC9">
        <w:rPr>
          <w:rFonts w:ascii="Times New Roman" w:hAnsi="Times New Roman"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«Пропедевтика»</w:t>
      </w:r>
    </w:p>
    <w:p w:rsidR="00BA6D9B" w:rsidRPr="00723F20" w:rsidRDefault="00BA6D9B" w:rsidP="00E35B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u w:val="single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1"/>
        <w:gridCol w:w="1276"/>
        <w:gridCol w:w="4961"/>
      </w:tblGrid>
      <w:tr w:rsidR="00BA6D9B" w:rsidRPr="0087619C" w:rsidTr="0087619C">
        <w:tc>
          <w:tcPr>
            <w:tcW w:w="851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276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BA6D9B" w:rsidRPr="0087619C" w:rsidRDefault="00BA6D9B" w:rsidP="00876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BA6D9B" w:rsidRPr="0087619C" w:rsidTr="0087619C">
        <w:trPr>
          <w:trHeight w:val="654"/>
        </w:trPr>
        <w:tc>
          <w:tcPr>
            <w:tcW w:w="851" w:type="dxa"/>
            <w:vAlign w:val="center"/>
          </w:tcPr>
          <w:p w:rsidR="00BA6D9B" w:rsidRPr="0087619C" w:rsidRDefault="00BA6D9B" w:rsidP="0087619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bookmarkStart w:id="3" w:name="_Hlk68691253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1.Пристенный фонтан. Рельефная вставка на тему анималистическая скульптура</w:t>
            </w:r>
            <w:bookmarkEnd w:id="3"/>
          </w:p>
        </w:tc>
        <w:tc>
          <w:tcPr>
            <w:tcW w:w="1276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496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различной степени сложности.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просмотр.</w:t>
            </w:r>
          </w:p>
        </w:tc>
      </w:tr>
      <w:tr w:rsidR="00BA6D9B" w:rsidRPr="0087619C" w:rsidTr="0087619C">
        <w:trPr>
          <w:trHeight w:val="161"/>
        </w:trPr>
        <w:tc>
          <w:tcPr>
            <w:tcW w:w="851" w:type="dxa"/>
            <w:vAlign w:val="center"/>
          </w:tcPr>
          <w:p w:rsidR="00BA6D9B" w:rsidRPr="0087619C" w:rsidRDefault="00BA6D9B" w:rsidP="0087619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" w:name="_Hlk68698246"/>
          </w:p>
        </w:tc>
        <w:tc>
          <w:tcPr>
            <w:tcW w:w="255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bookmarkStart w:id="5" w:name="_Hlk68696175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Однофигурная декоративная скульптура в парке. в заданной ситуации</w:t>
            </w:r>
            <w:bookmarkEnd w:id="5"/>
          </w:p>
        </w:tc>
        <w:tc>
          <w:tcPr>
            <w:tcW w:w="1276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BA6D9B" w:rsidRPr="0087619C" w:rsidRDefault="00BA6D9B" w:rsidP="008761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различной степени сложности. </w:t>
            </w:r>
          </w:p>
          <w:p w:rsidR="00BA6D9B" w:rsidRPr="0087619C" w:rsidRDefault="00BA6D9B" w:rsidP="008761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Промежуточный просмотр.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D9B" w:rsidRPr="0087619C" w:rsidTr="0087619C">
        <w:trPr>
          <w:trHeight w:val="161"/>
        </w:trPr>
        <w:tc>
          <w:tcPr>
            <w:tcW w:w="851" w:type="dxa"/>
            <w:vAlign w:val="center"/>
          </w:tcPr>
          <w:p w:rsidR="00BA6D9B" w:rsidRPr="0087619C" w:rsidRDefault="00BA6D9B" w:rsidP="0087619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bookmarkStart w:id="6" w:name="_Hlk68696799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3. Медаль, пла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кетка. Крат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кое зада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на задан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ную тему. Акту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аль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 обще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ствен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ное, поли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ское, исто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ри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</w:t>
            </w: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ское событие(аверс и реверс)</w:t>
            </w:r>
            <w:bookmarkEnd w:id="6"/>
          </w:p>
        </w:tc>
        <w:tc>
          <w:tcPr>
            <w:tcW w:w="1276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4961" w:type="dxa"/>
          </w:tcPr>
          <w:p w:rsidR="00BA6D9B" w:rsidRPr="0087619C" w:rsidRDefault="00BA6D9B" w:rsidP="008761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различной степени сложности.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просмотр.</w:t>
            </w:r>
          </w:p>
        </w:tc>
      </w:tr>
      <w:tr w:rsidR="00BA6D9B" w:rsidRPr="0087619C" w:rsidTr="0087619C">
        <w:trPr>
          <w:trHeight w:val="161"/>
        </w:trPr>
        <w:tc>
          <w:tcPr>
            <w:tcW w:w="851" w:type="dxa"/>
            <w:vAlign w:val="center"/>
          </w:tcPr>
          <w:p w:rsidR="00BA6D9B" w:rsidRPr="0087619C" w:rsidRDefault="00BA6D9B" w:rsidP="0087619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Тема 4.</w:t>
            </w:r>
            <w:bookmarkStart w:id="7" w:name="_Hlk68696767"/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Въездной знак</w:t>
            </w:r>
            <w:bookmarkEnd w:id="7"/>
          </w:p>
        </w:tc>
        <w:tc>
          <w:tcPr>
            <w:tcW w:w="1276" w:type="dxa"/>
          </w:tcPr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A6D9B" w:rsidRPr="0087619C" w:rsidRDefault="00BA6D9B" w:rsidP="00876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BA6D9B" w:rsidRPr="0087619C" w:rsidRDefault="00BA6D9B" w:rsidP="008761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различной степени сложности. </w:t>
            </w:r>
          </w:p>
          <w:p w:rsidR="00BA6D9B" w:rsidRPr="0087619C" w:rsidRDefault="00BA6D9B" w:rsidP="00876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19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просмотр.</w:t>
            </w:r>
          </w:p>
        </w:tc>
      </w:tr>
      <w:bookmarkEnd w:id="4"/>
    </w:tbl>
    <w:p w:rsidR="00BA6D9B" w:rsidRDefault="00BA6D9B" w:rsidP="00E35B4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BA6D9B" w:rsidRPr="00CF0898" w:rsidRDefault="00BA6D9B" w:rsidP="00E35B4F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CF0898">
        <w:rPr>
          <w:rFonts w:ascii="Times New Roman" w:hAnsi="Times New Roman"/>
          <w:b/>
          <w:bCs/>
          <w:i/>
          <w:sz w:val="24"/>
          <w:szCs w:val="24"/>
        </w:rPr>
        <w:t>6.</w:t>
      </w:r>
      <w:r w:rsidRPr="00CF0898">
        <w:rPr>
          <w:rFonts w:ascii="Times New Roman" w:hAnsi="Times New Roman"/>
          <w:b/>
          <w:bCs/>
          <w:iCs/>
          <w:sz w:val="24"/>
          <w:szCs w:val="24"/>
        </w:rPr>
        <w:t>2 Контрольные задания или иные материалы, необходимые для оценки знаний, умений, навыков и (или) опыта деятельности в процессе текущего контроля</w:t>
      </w:r>
    </w:p>
    <w:p w:rsidR="00BA6D9B" w:rsidRPr="00CF0898" w:rsidRDefault="00BA6D9B" w:rsidP="00E35B4F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BA6D9B" w:rsidRPr="001000C7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b/>
          <w:sz w:val="24"/>
          <w:szCs w:val="24"/>
        </w:rPr>
        <w:t>Тема 1</w:t>
      </w:r>
      <w:r>
        <w:rPr>
          <w:rFonts w:ascii="Times New Roman" w:hAnsi="Times New Roman"/>
          <w:b/>
          <w:sz w:val="24"/>
          <w:szCs w:val="24"/>
        </w:rPr>
        <w:t>.</w:t>
      </w:r>
      <w:r w:rsidRPr="00723F2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Пристенный фонтан. Рельефная вставка на тему анималистическая скульптура.</w:t>
      </w:r>
    </w:p>
    <w:p w:rsidR="00BA6D9B" w:rsidRPr="00221698" w:rsidRDefault="00BA6D9B" w:rsidP="002216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8" w:name="_Hlk68696822"/>
      <w:bookmarkStart w:id="9" w:name="_Hlk68696910"/>
      <w:r w:rsidRPr="0077679B">
        <w:rPr>
          <w:rFonts w:ascii="Times New Roman" w:hAnsi="Times New Roman"/>
          <w:sz w:val="24"/>
          <w:szCs w:val="24"/>
          <w:lang w:eastAsia="ru-RU"/>
        </w:rPr>
        <w:t>Лепка выбранного эскиза в масштабе.</w:t>
      </w:r>
      <w:bookmarkEnd w:id="8"/>
      <w:bookmarkEnd w:id="9"/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b/>
          <w:sz w:val="24"/>
          <w:szCs w:val="24"/>
        </w:rPr>
        <w:t>Тема 2</w:t>
      </w:r>
      <w:r w:rsidRPr="00723F20">
        <w:rPr>
          <w:rFonts w:ascii="Times New Roman" w:hAnsi="Times New Roman"/>
          <w:sz w:val="24"/>
          <w:szCs w:val="24"/>
        </w:rPr>
        <w:t xml:space="preserve">. </w:t>
      </w:r>
      <w:r w:rsidRPr="0077679B">
        <w:rPr>
          <w:rFonts w:ascii="Times New Roman" w:hAnsi="Times New Roman"/>
          <w:sz w:val="24"/>
          <w:szCs w:val="24"/>
        </w:rPr>
        <w:t>.Однофигурная декоративная скульптура в парке в заданной ситуации</w:t>
      </w:r>
      <w:r>
        <w:rPr>
          <w:rFonts w:ascii="Times New Roman" w:hAnsi="Times New Roman"/>
          <w:sz w:val="24"/>
          <w:szCs w:val="24"/>
        </w:rPr>
        <w:t>.</w:t>
      </w:r>
    </w:p>
    <w:p w:rsidR="00BA6D9B" w:rsidRPr="0077679B" w:rsidRDefault="00BA6D9B" w:rsidP="007767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25D">
        <w:rPr>
          <w:rFonts w:ascii="Times New Roman" w:hAnsi="Times New Roman"/>
          <w:sz w:val="24"/>
          <w:szCs w:val="24"/>
        </w:rPr>
        <w:t>Лепка выбранного эскиза в масштабе.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25D">
        <w:rPr>
          <w:rFonts w:ascii="Times New Roman" w:hAnsi="Times New Roman"/>
          <w:b/>
          <w:sz w:val="24"/>
          <w:szCs w:val="24"/>
        </w:rPr>
        <w:t>Тема 3</w:t>
      </w:r>
      <w:r w:rsidRPr="00221698">
        <w:rPr>
          <w:rFonts w:ascii="Times New Roman" w:hAnsi="Times New Roman"/>
          <w:bCs/>
          <w:sz w:val="24"/>
          <w:szCs w:val="24"/>
        </w:rPr>
        <w:t>Медаль, пла</w:t>
      </w:r>
      <w:r w:rsidRPr="00221698">
        <w:rPr>
          <w:rFonts w:ascii="Times New Roman" w:hAnsi="Times New Roman"/>
          <w:bCs/>
          <w:sz w:val="24"/>
          <w:szCs w:val="24"/>
        </w:rPr>
        <w:softHyphen/>
        <w:t>кетка. Крат</w:t>
      </w:r>
      <w:r w:rsidRPr="00221698">
        <w:rPr>
          <w:rFonts w:ascii="Times New Roman" w:hAnsi="Times New Roman"/>
          <w:bCs/>
          <w:sz w:val="24"/>
          <w:szCs w:val="24"/>
        </w:rPr>
        <w:softHyphen/>
        <w:t>кое зада</w:t>
      </w:r>
      <w:r w:rsidRPr="00221698">
        <w:rPr>
          <w:rFonts w:ascii="Times New Roman" w:hAnsi="Times New Roman"/>
          <w:bCs/>
          <w:sz w:val="24"/>
          <w:szCs w:val="24"/>
        </w:rPr>
        <w:softHyphen/>
        <w:t>ние на задан</w:t>
      </w:r>
      <w:r w:rsidRPr="00221698">
        <w:rPr>
          <w:rFonts w:ascii="Times New Roman" w:hAnsi="Times New Roman"/>
          <w:bCs/>
          <w:sz w:val="24"/>
          <w:szCs w:val="24"/>
        </w:rPr>
        <w:softHyphen/>
        <w:t>ную тему. Акту</w:t>
      </w:r>
      <w:r w:rsidRPr="00221698">
        <w:rPr>
          <w:rFonts w:ascii="Times New Roman" w:hAnsi="Times New Roman"/>
          <w:bCs/>
          <w:sz w:val="24"/>
          <w:szCs w:val="24"/>
        </w:rPr>
        <w:softHyphen/>
        <w:t>аль</w:t>
      </w:r>
      <w:r w:rsidRPr="00221698">
        <w:rPr>
          <w:rFonts w:ascii="Times New Roman" w:hAnsi="Times New Roman"/>
          <w:bCs/>
          <w:sz w:val="24"/>
          <w:szCs w:val="24"/>
        </w:rPr>
        <w:softHyphen/>
        <w:t>ное обще</w:t>
      </w:r>
      <w:r w:rsidRPr="00221698">
        <w:rPr>
          <w:rFonts w:ascii="Times New Roman" w:hAnsi="Times New Roman"/>
          <w:bCs/>
          <w:sz w:val="24"/>
          <w:szCs w:val="24"/>
        </w:rPr>
        <w:softHyphen/>
        <w:t>ствен</w:t>
      </w:r>
      <w:r w:rsidRPr="00221698">
        <w:rPr>
          <w:rFonts w:ascii="Times New Roman" w:hAnsi="Times New Roman"/>
          <w:bCs/>
          <w:sz w:val="24"/>
          <w:szCs w:val="24"/>
        </w:rPr>
        <w:softHyphen/>
        <w:t>ное, поли</w:t>
      </w:r>
      <w:r w:rsidRPr="00221698">
        <w:rPr>
          <w:rFonts w:ascii="Times New Roman" w:hAnsi="Times New Roman"/>
          <w:bCs/>
          <w:sz w:val="24"/>
          <w:szCs w:val="24"/>
        </w:rPr>
        <w:softHyphen/>
        <w:t>ти</w:t>
      </w:r>
      <w:r w:rsidRPr="00221698">
        <w:rPr>
          <w:rFonts w:ascii="Times New Roman" w:hAnsi="Times New Roman"/>
          <w:bCs/>
          <w:sz w:val="24"/>
          <w:szCs w:val="24"/>
        </w:rPr>
        <w:softHyphen/>
        <w:t>че</w:t>
      </w:r>
      <w:r w:rsidRPr="00221698">
        <w:rPr>
          <w:rFonts w:ascii="Times New Roman" w:hAnsi="Times New Roman"/>
          <w:bCs/>
          <w:sz w:val="24"/>
          <w:szCs w:val="24"/>
        </w:rPr>
        <w:softHyphen/>
        <w:t>ское, исто</w:t>
      </w:r>
      <w:r w:rsidRPr="00221698">
        <w:rPr>
          <w:rFonts w:ascii="Times New Roman" w:hAnsi="Times New Roman"/>
          <w:bCs/>
          <w:sz w:val="24"/>
          <w:szCs w:val="24"/>
        </w:rPr>
        <w:softHyphen/>
        <w:t>ри</w:t>
      </w:r>
      <w:r w:rsidRPr="00221698">
        <w:rPr>
          <w:rFonts w:ascii="Times New Roman" w:hAnsi="Times New Roman"/>
          <w:bCs/>
          <w:sz w:val="24"/>
          <w:szCs w:val="24"/>
        </w:rPr>
        <w:softHyphen/>
        <w:t>че</w:t>
      </w:r>
      <w:r w:rsidRPr="00221698">
        <w:rPr>
          <w:rFonts w:ascii="Times New Roman" w:hAnsi="Times New Roman"/>
          <w:bCs/>
          <w:sz w:val="24"/>
          <w:szCs w:val="24"/>
        </w:rPr>
        <w:softHyphen/>
        <w:t>ское событие</w:t>
      </w:r>
      <w:r w:rsidRPr="0031725D">
        <w:rPr>
          <w:rFonts w:ascii="Times New Roman" w:hAnsi="Times New Roman"/>
          <w:sz w:val="24"/>
          <w:szCs w:val="24"/>
        </w:rPr>
        <w:t>(аверс и реверс)</w:t>
      </w:r>
      <w:r>
        <w:rPr>
          <w:rFonts w:ascii="Times New Roman" w:hAnsi="Times New Roman"/>
          <w:sz w:val="24"/>
          <w:szCs w:val="24"/>
        </w:rPr>
        <w:t>.</w:t>
      </w:r>
    </w:p>
    <w:p w:rsidR="00BA6D9B" w:rsidRPr="0031725D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25D">
        <w:rPr>
          <w:rFonts w:ascii="Times New Roman" w:hAnsi="Times New Roman"/>
          <w:sz w:val="24"/>
          <w:szCs w:val="24"/>
        </w:rPr>
        <w:t>Лепка медали аверс и реверс, детализация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3172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4</w:t>
      </w:r>
      <w:r w:rsidRPr="00723F20">
        <w:rPr>
          <w:rFonts w:ascii="Times New Roman" w:hAnsi="Times New Roman"/>
          <w:sz w:val="24"/>
          <w:szCs w:val="24"/>
        </w:rPr>
        <w:t xml:space="preserve">. </w:t>
      </w:r>
      <w:r w:rsidRPr="0031725D">
        <w:rPr>
          <w:rFonts w:ascii="Times New Roman" w:hAnsi="Times New Roman"/>
          <w:sz w:val="24"/>
          <w:szCs w:val="24"/>
        </w:rPr>
        <w:t>Въездной знак</w:t>
      </w:r>
      <w:r>
        <w:rPr>
          <w:rFonts w:ascii="Times New Roman" w:hAnsi="Times New Roman"/>
          <w:sz w:val="24"/>
          <w:szCs w:val="24"/>
        </w:rPr>
        <w:t>.</w:t>
      </w:r>
    </w:p>
    <w:p w:rsidR="00BA6D9B" w:rsidRPr="00723F20" w:rsidRDefault="00BA6D9B" w:rsidP="00152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25D">
        <w:rPr>
          <w:rFonts w:ascii="Times New Roman" w:hAnsi="Times New Roman"/>
          <w:sz w:val="24"/>
          <w:szCs w:val="24"/>
        </w:rPr>
        <w:t>Лепка выбранного эскиза в масштабе.</w:t>
      </w:r>
    </w:p>
    <w:p w:rsidR="00BA6D9B" w:rsidRPr="00723F20" w:rsidRDefault="00BA6D9B" w:rsidP="001527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6D9B" w:rsidRPr="004D3F6A" w:rsidRDefault="00BA6D9B" w:rsidP="004D3F6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3F6A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A6D9B" w:rsidRPr="004D3F6A" w:rsidRDefault="00BA6D9B" w:rsidP="004D3F6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4D3F6A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b/>
          <w:i/>
          <w:sz w:val="24"/>
          <w:szCs w:val="24"/>
        </w:rPr>
        <w:t>7. Перечень основной и дополнительной литературы необходимой для освоения дисциплины «Про</w:t>
      </w:r>
      <w:r>
        <w:rPr>
          <w:rFonts w:ascii="Times New Roman" w:hAnsi="Times New Roman"/>
          <w:b/>
          <w:i/>
          <w:sz w:val="24"/>
          <w:szCs w:val="24"/>
        </w:rPr>
        <w:t>педевтика</w:t>
      </w:r>
      <w:r w:rsidRPr="00723F20">
        <w:rPr>
          <w:rFonts w:ascii="Times New Roman" w:hAnsi="Times New Roman"/>
          <w:b/>
          <w:i/>
          <w:sz w:val="24"/>
          <w:szCs w:val="24"/>
        </w:rPr>
        <w:t>».</w:t>
      </w:r>
    </w:p>
    <w:p w:rsidR="00BA6D9B" w:rsidRPr="00723F20" w:rsidRDefault="00BA6D9B" w:rsidP="00E35B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i/>
          <w:sz w:val="24"/>
          <w:szCs w:val="24"/>
          <w:u w:val="single"/>
        </w:rPr>
        <w:t>7.1. Основная учебная литература</w:t>
      </w:r>
    </w:p>
    <w:p w:rsidR="00BA6D9B" w:rsidRPr="00723F20" w:rsidRDefault="00BA6D9B" w:rsidP="009075D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7128AD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23F20">
        <w:rPr>
          <w:rFonts w:ascii="Times New Roman" w:hAnsi="Times New Roman"/>
          <w:sz w:val="24"/>
          <w:szCs w:val="24"/>
        </w:rPr>
        <w:t>Шаповал А.В. Анализ в теории формальной композиции. Признаки элементов [Электронный ресурс]: методические указания/ Шаповал А.В.— Электрон. текстовые данные.— Нижний Новгород: Нижегородский государственный архитектурно-строительный университет, ЭБС АСВ, 2013.— 25 c.— Режим доступа: http://www.iprbookshop.ru/15975.— ЭБС «IPRbooks», по паролю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723F20">
        <w:rPr>
          <w:rFonts w:ascii="Times New Roman" w:hAnsi="Times New Roman"/>
          <w:i/>
          <w:sz w:val="24"/>
          <w:szCs w:val="24"/>
          <w:u w:val="single"/>
        </w:rPr>
        <w:t>7.2 Дополнительная учебная литература:</w:t>
      </w:r>
    </w:p>
    <w:p w:rsidR="00BA6D9B" w:rsidRPr="00723F20" w:rsidRDefault="00BA6D9B" w:rsidP="007128A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3.Л. Федоровский «Основы графической ком позиции». Учебное пособие. М., изд. В. Шевчук 2015г.</w:t>
      </w:r>
    </w:p>
    <w:p w:rsidR="00BA6D9B" w:rsidRPr="00723F20" w:rsidRDefault="00BA6D9B" w:rsidP="007128A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О.Л.Голубева «Основы композиции»</w:t>
      </w:r>
    </w:p>
    <w:p w:rsidR="00BA6D9B" w:rsidRPr="00723F20" w:rsidRDefault="00BA6D9B" w:rsidP="007128AD">
      <w:pPr>
        <w:pStyle w:val="a3"/>
        <w:numPr>
          <w:ilvl w:val="5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М.,изд.ИЗО. 2008г</w:t>
      </w:r>
    </w:p>
    <w:p w:rsidR="00BA6D9B" w:rsidRPr="00723F20" w:rsidRDefault="00BA6D9B" w:rsidP="007128A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Г.М.Гусейнов «Пропедевтика (Основы композиции)</w:t>
      </w:r>
    </w:p>
    <w:p w:rsidR="00BA6D9B" w:rsidRPr="00723F20" w:rsidRDefault="00BA6D9B" w:rsidP="007128AD">
      <w:pPr>
        <w:pStyle w:val="a3"/>
        <w:numPr>
          <w:ilvl w:val="2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Учебно - методическое пособие  ГГХПИ. 2011г.</w:t>
      </w:r>
    </w:p>
    <w:p w:rsidR="00BA6D9B" w:rsidRPr="00723F20" w:rsidRDefault="00BA6D9B" w:rsidP="007128A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4. М.Хольцхай «Вазарели». М., изд.дом Аронов. 209=08г.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723F20">
        <w:rPr>
          <w:rFonts w:ascii="Times New Roman" w:hAnsi="Times New Roman"/>
          <w:i/>
          <w:sz w:val="24"/>
          <w:szCs w:val="24"/>
          <w:u w:val="single"/>
        </w:rPr>
        <w:t>7.3. Периодическое издание</w:t>
      </w:r>
    </w:p>
    <w:p w:rsidR="00BA6D9B" w:rsidRPr="00723F20" w:rsidRDefault="00BA6D9B" w:rsidP="007128A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Журнал «Дизайн ревю»,</w:t>
      </w:r>
    </w:p>
    <w:p w:rsidR="00BA6D9B" w:rsidRPr="00723F20" w:rsidRDefault="00BA6D9B" w:rsidP="007128A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Журнал «Декоративно-прикладное искусство».</w:t>
      </w:r>
    </w:p>
    <w:p w:rsidR="00BA6D9B" w:rsidRPr="00723F20" w:rsidRDefault="00BA6D9B" w:rsidP="007128A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23F20">
        <w:rPr>
          <w:rFonts w:ascii="Times New Roman" w:hAnsi="Times New Roman"/>
          <w:sz w:val="24"/>
          <w:szCs w:val="24"/>
        </w:rPr>
        <w:t>Журнал «Искусство».</w:t>
      </w: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b/>
          <w:i/>
          <w:sz w:val="24"/>
          <w:szCs w:val="24"/>
        </w:rPr>
        <w:t>8. Перечень ресурсов и информационно телекоммуникационной сети «Интернет», необходимой для освоения дисциплины.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>://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6847D0">
        <w:rPr>
          <w:rFonts w:ascii="Times New Roman" w:hAnsi="Times New Roman"/>
          <w:sz w:val="24"/>
          <w:szCs w:val="24"/>
          <w:lang w:eastAsia="ru-RU"/>
        </w:rPr>
        <w:t>.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kkctrigo</w:t>
      </w:r>
      <w:r w:rsidRPr="006847D0">
        <w:rPr>
          <w:rFonts w:ascii="Times New Roman" w:hAnsi="Times New Roman"/>
          <w:sz w:val="24"/>
          <w:szCs w:val="24"/>
          <w:lang w:eastAsia="ru-RU"/>
        </w:rPr>
        <w:t>.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centerstart</w:t>
      </w:r>
      <w:r w:rsidRPr="006847D0">
        <w:rPr>
          <w:rFonts w:ascii="Times New Roman" w:hAnsi="Times New Roman"/>
          <w:sz w:val="24"/>
          <w:szCs w:val="24"/>
          <w:lang w:eastAsia="ru-RU"/>
        </w:rPr>
        <w:t>.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6847D0">
        <w:rPr>
          <w:rFonts w:ascii="Times New Roman" w:hAnsi="Times New Roman"/>
          <w:sz w:val="24"/>
          <w:szCs w:val="24"/>
          <w:lang w:eastAsia="ru-RU"/>
        </w:rPr>
        <w:t>/ - портал “Российское образование”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7" w:history="1"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intuit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6847D0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 xml:space="preserve"> - </w:t>
      </w:r>
      <w:r w:rsidRPr="006847D0">
        <w:rPr>
          <w:rFonts w:ascii="Times New Roman" w:hAnsi="Times New Roman"/>
          <w:sz w:val="24"/>
          <w:szCs w:val="24"/>
          <w:lang w:eastAsia="ru-RU"/>
        </w:rPr>
        <w:t>Национальный Открытый Университет «ИНТУИТ»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8" w:history="1"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6847D0">
        <w:rPr>
          <w:rFonts w:ascii="Times New Roman" w:hAnsi="Times New Roman"/>
          <w:sz w:val="24"/>
          <w:szCs w:val="24"/>
          <w:lang w:eastAsia="ru-RU"/>
        </w:rPr>
        <w:t xml:space="preserve"> - федеральный портал “Российское образование”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9" w:history="1"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informika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6847D0">
        <w:rPr>
          <w:rFonts w:ascii="Times New Roman" w:hAnsi="Times New Roman"/>
          <w:sz w:val="24"/>
          <w:szCs w:val="24"/>
          <w:lang w:eastAsia="ru-RU"/>
        </w:rPr>
        <w:t xml:space="preserve"> - федеральное хранилище «Единая коллекция цифровых образовательных рессурсов»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6847D0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10" w:history="1"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cor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home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6847D0">
        <w:rPr>
          <w:rFonts w:ascii="Times New Roman" w:hAnsi="Times New Roman"/>
          <w:sz w:val="24"/>
          <w:szCs w:val="24"/>
          <w:lang w:eastAsia="ru-RU"/>
        </w:rPr>
        <w:t xml:space="preserve"> - сайт цифровых образовательных рессурсов</w:t>
      </w:r>
    </w:p>
    <w:p w:rsidR="00BA6D9B" w:rsidRPr="006847D0" w:rsidRDefault="00261976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BA6D9B"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BA6D9B" w:rsidRPr="006847D0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BA6D9B" w:rsidRPr="006847D0" w:rsidRDefault="00261976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BA6D9B"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BA6D9B" w:rsidRPr="006847D0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mv.vatican.va   - Ватиканский музей, Рим</w:t>
      </w:r>
    </w:p>
    <w:p w:rsidR="00BA6D9B" w:rsidRPr="006847D0" w:rsidRDefault="00261976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BA6D9B" w:rsidRPr="006847D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BA6D9B" w:rsidRPr="006847D0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BA6D9B" w:rsidRPr="006847D0" w:rsidRDefault="00BA6D9B" w:rsidP="006847D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</w:p>
    <w:p w:rsidR="00BA6D9B" w:rsidRPr="006847D0" w:rsidRDefault="00BA6D9B" w:rsidP="006847D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723F20" w:rsidRDefault="00BA6D9B" w:rsidP="00E35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23F20">
        <w:rPr>
          <w:rFonts w:ascii="Times New Roman" w:hAnsi="Times New Roman"/>
          <w:b/>
          <w:i/>
          <w:sz w:val="24"/>
          <w:szCs w:val="24"/>
        </w:rPr>
        <w:t>9.Методические указания для обучающихся по осв</w:t>
      </w:r>
      <w:r>
        <w:rPr>
          <w:rFonts w:ascii="Times New Roman" w:hAnsi="Times New Roman"/>
          <w:b/>
          <w:i/>
          <w:sz w:val="24"/>
          <w:szCs w:val="24"/>
        </w:rPr>
        <w:t xml:space="preserve">оению дисциплины </w:t>
      </w:r>
    </w:p>
    <w:p w:rsidR="00BA6D9B" w:rsidRPr="006847D0" w:rsidRDefault="00BA6D9B" w:rsidP="006847D0">
      <w:pPr>
        <w:autoSpaceDE w:val="0"/>
        <w:autoSpaceDN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bookmarkStart w:id="10" w:name="_Hlk68625802"/>
      <w:r w:rsidRPr="006847D0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инструментов.</w:t>
      </w:r>
    </w:p>
    <w:p w:rsidR="00BA6D9B" w:rsidRPr="006847D0" w:rsidRDefault="00BA6D9B" w:rsidP="006847D0">
      <w:pPr>
        <w:autoSpaceDE w:val="0"/>
        <w:autoSpaceDN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звеньев полноценного высшего образования, на которое отводится значительная часть учебного времени.</w:t>
      </w:r>
    </w:p>
    <w:p w:rsidR="00BA6D9B" w:rsidRPr="006847D0" w:rsidRDefault="00BA6D9B" w:rsidP="006847D0">
      <w:pPr>
        <w:autoSpaceDE w:val="0"/>
        <w:autoSpaceDN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BA6D9B" w:rsidRPr="006847D0" w:rsidRDefault="00BA6D9B" w:rsidP="006847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BA6D9B" w:rsidRPr="006847D0" w:rsidRDefault="00BA6D9B" w:rsidP="006847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заданий и упражнений;</w:t>
      </w:r>
    </w:p>
    <w:p w:rsidR="00BA6D9B" w:rsidRPr="006847D0" w:rsidRDefault="00BA6D9B" w:rsidP="006847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выполнение самостоятельно практических работ;</w:t>
      </w:r>
    </w:p>
    <w:p w:rsidR="00BA6D9B" w:rsidRPr="006847D0" w:rsidRDefault="00BA6D9B" w:rsidP="006847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подготовка к з</w:t>
      </w:r>
      <w:r w:rsidRPr="006847D0">
        <w:rPr>
          <w:rFonts w:ascii="Times New Roman" w:hAnsi="Times New Roman"/>
          <w:sz w:val="24"/>
          <w:szCs w:val="24"/>
          <w:lang w:eastAsia="ru-RU"/>
        </w:rPr>
        <w:t>ачетам  непосредственно перед ними. Зачет проводится в форме просмотра, поэтому необходимо выставить учебные работы, заранее, в подготовленной аудитории.</w:t>
      </w:r>
    </w:p>
    <w:p w:rsidR="00BA6D9B" w:rsidRPr="006847D0" w:rsidRDefault="00BA6D9B" w:rsidP="006847D0">
      <w:pPr>
        <w:autoSpaceDE w:val="0"/>
        <w:autoSpaceDN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самостоятельно работ. </w:t>
      </w:r>
    </w:p>
    <w:p w:rsidR="00BA6D9B" w:rsidRPr="006847D0" w:rsidRDefault="00BA6D9B" w:rsidP="006847D0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Cs/>
          <w:sz w:val="24"/>
          <w:szCs w:val="24"/>
          <w:lang w:eastAsia="ru-RU"/>
        </w:rPr>
        <w:t xml:space="preserve">     Для правильной организации работы  и успешного освоения разделов и тем данной дисциплины обучающимися  необходимо следовать основополагающим принципам:</w:t>
      </w:r>
    </w:p>
    <w:p w:rsidR="00BA6D9B" w:rsidRPr="006847D0" w:rsidRDefault="00BA6D9B" w:rsidP="006847D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Обязательное выполнение основных этапов работы: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регулярно посещать занятия;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тщательное изучение теоретических аспектов предмета;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выполнение всех практических упражнений; 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выполнение работ согласно темы задания;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соблюдение соответствия объема выполненной работы календарно-тематическому плану;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выполнение задачи на конкретное занятие;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соблюдение правильной последовательности выполнения работы;</w:t>
      </w:r>
    </w:p>
    <w:p w:rsidR="00BA6D9B" w:rsidRPr="006847D0" w:rsidRDefault="00BA6D9B" w:rsidP="006847D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участие в просмотре работ, обсуждении недостатков, индивидуальная беседа с преподавателем.</w:t>
      </w:r>
    </w:p>
    <w:bookmarkEnd w:id="10"/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722937" w:rsidRDefault="00BA6D9B" w:rsidP="00722937">
      <w:pPr>
        <w:pStyle w:val="a3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22937"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7713AD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1. </w:t>
      </w:r>
      <w:r w:rsidRPr="006847D0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AE6E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BA6D9B" w:rsidRPr="007713AD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2.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BA6D9B" w:rsidRPr="007713AD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3. </w:t>
      </w:r>
      <w:r w:rsidRPr="006847D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713AD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BA6D9B" w:rsidRPr="00AE6E6E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6E6E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6847D0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AE6E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eastAsia="ru-RU"/>
        </w:rPr>
        <w:t>для</w:t>
      </w:r>
      <w:r w:rsidR="00AE6E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eastAsia="ru-RU"/>
        </w:rPr>
        <w:t>работы</w:t>
      </w:r>
      <w:r w:rsidR="00AE6E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eastAsia="ru-RU"/>
        </w:rPr>
        <w:t>с</w:t>
      </w:r>
      <w:r w:rsidRPr="00AE6E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AE6E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AE6E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AE6E6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5. Архиватор 7-</w:t>
      </w:r>
      <w:r w:rsidRPr="006847D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6. Справочно-правовая система Консультант Плюс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7. Справочно-правовая система Гарант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722937" w:rsidRDefault="00BA6D9B" w:rsidP="00722937">
      <w:pPr>
        <w:pStyle w:val="a3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22937">
        <w:rPr>
          <w:rFonts w:ascii="Times New Roman" w:hAnsi="Times New Roman"/>
          <w:b/>
          <w:i/>
          <w:iCs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Высшее учебное заведение, реализующее основные образовательные программы подготовки специалистов, должно располагать материально-технической базой, обеспечивающей проведение всех видов дисциплинарной и междисциплинарной подготовки.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1" w:name="_Hlk68625867"/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Специально оборудованные мастерские.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Скульптурные станки для круглой скульптуры разной высоты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Скульптурные станки для рельефа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Верстак для слесарно-столярных работ.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Поворотный подиум для натуры (моделей).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Подиумы для постановки рельефа.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Ширма для натуры.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Шест для постановки натуры.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Стеллажи для хранения работ.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Стулья, столы.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Инвентарь для работы с глиной.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Инструменты для изготовления каркасов (электролобзик, электрошуруповёрт, циркулярная пила ручная, болторез, плоскогубцы бокорезы, саморезы, молоток, гвозди,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Каркасы для круглой скульптуры </w:t>
      </w:r>
      <w:bookmarkStart w:id="12" w:name="_Hlk68371708"/>
      <w:r w:rsidRPr="006847D0">
        <w:rPr>
          <w:rFonts w:ascii="Times New Roman" w:hAnsi="Times New Roman"/>
          <w:sz w:val="24"/>
          <w:szCs w:val="24"/>
          <w:lang w:eastAsia="ru-RU"/>
        </w:rPr>
        <w:t>разной величины</w:t>
      </w:r>
      <w:bookmarkEnd w:id="12"/>
      <w:r w:rsidRPr="006847D0">
        <w:rPr>
          <w:rFonts w:ascii="Times New Roman" w:hAnsi="Times New Roman"/>
          <w:sz w:val="24"/>
          <w:szCs w:val="24"/>
          <w:lang w:eastAsia="ru-RU"/>
        </w:rPr>
        <w:t>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Каркасы для рельефов разной величины.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Материал для изготовления каркасов (проволока разного диаметра, доски).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Глина скульптурная, замоченная в ёмкостях, пластилин скульптурный.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Стенды для методических пособий.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Табуреты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Столы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      Стулья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Шкафы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      Санитарно-техническое оборудование (наличие водопровода и канализации)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           Работы ст</w:t>
      </w:r>
      <w:r>
        <w:rPr>
          <w:rFonts w:ascii="Times New Roman" w:hAnsi="Times New Roman"/>
          <w:sz w:val="24"/>
          <w:szCs w:val="24"/>
          <w:lang w:eastAsia="ru-RU"/>
        </w:rPr>
        <w:t xml:space="preserve">удентов из методического фонда </w:t>
      </w:r>
      <w:r w:rsidRPr="006847D0">
        <w:rPr>
          <w:rFonts w:ascii="Times New Roman" w:hAnsi="Times New Roman"/>
          <w:sz w:val="24"/>
          <w:szCs w:val="24"/>
          <w:lang w:eastAsia="ru-RU"/>
        </w:rPr>
        <w:t>института ГГ</w:t>
      </w:r>
      <w:r>
        <w:rPr>
          <w:rFonts w:ascii="Times New Roman" w:hAnsi="Times New Roman"/>
          <w:sz w:val="24"/>
          <w:szCs w:val="24"/>
          <w:lang w:eastAsia="ru-RU"/>
        </w:rPr>
        <w:t xml:space="preserve">У, программы, учебные пособия. </w:t>
      </w:r>
    </w:p>
    <w:bookmarkEnd w:id="11"/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722937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6847D0">
        <w:rPr>
          <w:rFonts w:ascii="Times New Roman" w:hAnsi="Times New Roman"/>
          <w:sz w:val="24"/>
          <w:szCs w:val="24"/>
          <w:lang w:eastAsia="ru-RU"/>
        </w:rPr>
        <w:t>Академическая скульптура</w:t>
      </w:r>
      <w:r w:rsidRPr="006847D0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3" w:name="_Hlk68626635"/>
      <w:r w:rsidRPr="006847D0">
        <w:rPr>
          <w:rFonts w:ascii="Times New Roman" w:hAnsi="Times New Roman"/>
          <w:sz w:val="24"/>
          <w:szCs w:val="24"/>
          <w:lang w:eastAsia="ru-RU"/>
        </w:rPr>
        <w:t xml:space="preserve"> интерактивные занятия;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открытые практические 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bookmarkEnd w:id="13"/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В освоении учебной дисциплины </w:t>
      </w:r>
      <w:r w:rsidRPr="006847D0">
        <w:rPr>
          <w:rFonts w:ascii="Times New Roman" w:hAnsi="Times New Roman"/>
          <w:b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-практические занятия по выполнению скульптурных произведений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-самостоятельная работа студентов с материалами; 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6847D0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6847D0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BA6D9B" w:rsidRPr="006847D0" w:rsidRDefault="00BA6D9B" w:rsidP="006847D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847D0">
        <w:rPr>
          <w:rFonts w:ascii="Times New Roman" w:hAnsi="Times New Roman"/>
          <w:i/>
          <w:iCs/>
          <w:sz w:val="24"/>
          <w:szCs w:val="24"/>
          <w:lang w:eastAsia="ru-RU"/>
        </w:rPr>
        <w:t>-беседа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i/>
          <w:iCs/>
          <w:sz w:val="24"/>
          <w:szCs w:val="24"/>
          <w:lang w:eastAsia="ru-RU"/>
        </w:rPr>
        <w:t>- творческая работа</w:t>
      </w:r>
    </w:p>
    <w:p w:rsidR="00BA6D9B" w:rsidRDefault="00BA6D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A6D9B" w:rsidRPr="00722937" w:rsidRDefault="00BA6D9B" w:rsidP="007229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22937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BA6D9B" w:rsidRDefault="00BA6D9B" w:rsidP="007229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Default="00BA6D9B" w:rsidP="00E35B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D9B" w:rsidRPr="006847D0" w:rsidRDefault="00BA6D9B" w:rsidP="007229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A6D9B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Пропедевтика</w:t>
      </w:r>
    </w:p>
    <w:p w:rsidR="00BA6D9B" w:rsidRPr="006847D0" w:rsidRDefault="00AE6E6E" w:rsidP="00AE6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BA6D9B" w:rsidRPr="006847D0" w:rsidRDefault="00BA6D9B" w:rsidP="006847D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98"/>
      </w:tblGrid>
      <w:tr w:rsidR="00BA6D9B" w:rsidRPr="0087619C" w:rsidTr="001C4D06">
        <w:trPr>
          <w:trHeight w:val="726"/>
        </w:trPr>
        <w:tc>
          <w:tcPr>
            <w:tcW w:w="2093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698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BA6D9B" w:rsidRPr="0087619C" w:rsidTr="001C4D06">
        <w:trPr>
          <w:trHeight w:val="459"/>
        </w:trPr>
        <w:tc>
          <w:tcPr>
            <w:tcW w:w="2093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ОПК-1</w:t>
            </w:r>
          </w:p>
        </w:tc>
        <w:tc>
          <w:tcPr>
            <w:tcW w:w="1843" w:type="dxa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8" w:type="dxa"/>
          </w:tcPr>
          <w:p w:rsidR="00BA6D9B" w:rsidRPr="006847D0" w:rsidRDefault="00BA6D9B" w:rsidP="006847D0">
            <w:pPr>
              <w:widowControl w:val="0"/>
              <w:tabs>
                <w:tab w:val="left" w:pos="5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Скульптурные  техники и технические приемы при работе с глиной</w:t>
            </w:r>
          </w:p>
        </w:tc>
      </w:tr>
    </w:tbl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>Критерии освоения компетенций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В качестве критериев освоения компетенций используются знания, умения, навыки.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>Критерии оценки знаний студентов (пороговый уровень сформированности компетенции)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7"/>
        <w:gridCol w:w="6545"/>
      </w:tblGrid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Показатели оценивания компетенций</w:t>
            </w:r>
          </w:p>
        </w:tc>
      </w:tr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415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-обучающийся знает, понимает основные положения дисциплины; 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415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-обучающийся знает, понимает основные положения дисциплины; 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-анализирует элементы, устанавливает связи между ними, сводит их в единую систему;  </w:t>
            </w:r>
          </w:p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415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BA6D9B" w:rsidRPr="0087619C" w:rsidTr="001C4D06">
        <w:tc>
          <w:tcPr>
            <w:tcW w:w="1585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415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 xml:space="preserve">Критерии оценки умений и владения студентами навыками </w:t>
      </w:r>
      <w:r w:rsidRPr="006847D0">
        <w:rPr>
          <w:rFonts w:ascii="Times New Roman" w:hAnsi="Times New Roman"/>
          <w:b/>
          <w:bCs/>
          <w:sz w:val="24"/>
          <w:szCs w:val="24"/>
          <w:lang w:eastAsia="ru-RU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71"/>
        <w:gridCol w:w="6911"/>
      </w:tblGrid>
      <w:tr w:rsidR="00BA6D9B" w:rsidRPr="0087619C" w:rsidTr="001C4D06">
        <w:tc>
          <w:tcPr>
            <w:tcW w:w="1394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Показатели оценивания компетенций</w:t>
            </w:r>
          </w:p>
        </w:tc>
      </w:tr>
      <w:tr w:rsidR="00BA6D9B" w:rsidRPr="0087619C" w:rsidTr="001C4D06">
        <w:tc>
          <w:tcPr>
            <w:tcW w:w="1394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606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BA6D9B" w:rsidRPr="0087619C" w:rsidTr="001C4D06">
        <w:tc>
          <w:tcPr>
            <w:tcW w:w="1394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606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BA6D9B" w:rsidRPr="0087619C" w:rsidTr="001C4D06">
        <w:tc>
          <w:tcPr>
            <w:tcW w:w="1394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606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BA6D9B" w:rsidRPr="0087619C" w:rsidTr="001C4D06">
        <w:tc>
          <w:tcPr>
            <w:tcW w:w="1394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606" w:type="pct"/>
          </w:tcPr>
          <w:p w:rsidR="00BA6D9B" w:rsidRPr="006847D0" w:rsidRDefault="00BA6D9B" w:rsidP="0068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7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0" w:lineRule="atLeast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847D0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6847D0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по каким принципам создаются скульптурные монументальные комплексы.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 xml:space="preserve">способ вычисления масштаба. 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способ достижения выразительности композиционного решения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Какие бывают виды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Что такое «Золотое сечение» его правила и принципы;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Какими способами можно уравновесить композицию;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Значение пятна и силуэта в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Что такое композиционный центр и где он может располагаться;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Каких принципов следует придерживаться в создании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Какими средствами можно передать глубину пространства в различных видах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Влияние выбора положения линии горизонта на восприятие композиции;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Чем отличается композиционное решение станковое от монументального;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Отличительные особенности монументальной композиции в</w:t>
      </w:r>
      <w:r>
        <w:rPr>
          <w:rFonts w:ascii="Times New Roman" w:hAnsi="Times New Roman"/>
          <w:sz w:val="24"/>
          <w:szCs w:val="24"/>
          <w:lang w:eastAsia="ru-RU"/>
        </w:rPr>
        <w:t xml:space="preserve"> скульптуре</w:t>
      </w:r>
      <w:r w:rsidRPr="001C4D06">
        <w:rPr>
          <w:rFonts w:ascii="Times New Roman" w:hAnsi="Times New Roman"/>
          <w:sz w:val="24"/>
          <w:szCs w:val="24"/>
          <w:lang w:eastAsia="ru-RU"/>
        </w:rPr>
        <w:t>;</w:t>
      </w:r>
    </w:p>
    <w:p w:rsidR="00BA6D9B" w:rsidRPr="001C4D06" w:rsidRDefault="00BA6D9B" w:rsidP="001C4D0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4D06">
        <w:rPr>
          <w:rFonts w:ascii="Times New Roman" w:hAnsi="Times New Roman"/>
          <w:sz w:val="24"/>
          <w:szCs w:val="24"/>
          <w:lang w:eastAsia="ru-RU"/>
        </w:rPr>
        <w:t>Факторы, которые необходимо учитывать при создании монументальной композиции;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Что </w:t>
      </w:r>
      <w:r w:rsidRPr="006847D0">
        <w:rPr>
          <w:rFonts w:ascii="Times New Roman" w:hAnsi="Times New Roman"/>
          <w:sz w:val="24"/>
          <w:szCs w:val="24"/>
          <w:lang w:eastAsia="ru-RU"/>
        </w:rPr>
        <w:t>такое скульптура, её виды и назначение.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Каковы пластические особенности скульптуры в различных материалах.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Соотношение планов в низком и высоком рельефах.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Какие виды скульптурного рельефа вы знаете их отличие способы выразительности и места применения данного рельефа.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 xml:space="preserve">Как поставить фигуру с опорой на одну ногу. 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Какие инструменты используются для работы с глиной и пластилином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Особенности зрительного восприятия портрета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Какой размер предпочтительней при лепке фигуры в натуральную величину</w:t>
      </w:r>
    </w:p>
    <w:p w:rsidR="00BA6D9B" w:rsidRPr="006847D0" w:rsidRDefault="00BA6D9B" w:rsidP="006847D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847D0">
        <w:rPr>
          <w:rFonts w:ascii="Times New Roman" w:hAnsi="Times New Roman"/>
          <w:sz w:val="24"/>
          <w:szCs w:val="24"/>
          <w:lang w:eastAsia="ru-RU"/>
        </w:rPr>
        <w:t>Из каких материалов и в какой последовательности нужно делать каркас для фигуры в натуральную величину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847D0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847D0">
        <w:rPr>
          <w:rFonts w:ascii="Times New Roman" w:hAnsi="Times New Roman"/>
          <w:sz w:val="24"/>
          <w:szCs w:val="24"/>
          <w:u w:val="single"/>
          <w:lang w:eastAsia="ru-RU"/>
        </w:rPr>
        <w:t>Задание на промежуточный просмотр – 1 семестр (зачёт).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6847D0">
        <w:rPr>
          <w:rFonts w:ascii="Times New Roman" w:hAnsi="Times New Roman"/>
          <w:sz w:val="24"/>
          <w:szCs w:val="24"/>
        </w:rPr>
        <w:t>Однофигурная декоративная скульптура в парке. в заданной ситуации</w:t>
      </w: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bookmarkStart w:id="14" w:name="_Hlk68373692"/>
      <w:r w:rsidRPr="006847D0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Задание на промежуточный просмотр– 2 семестр (зачёт с оценкой).</w:t>
      </w:r>
    </w:p>
    <w:bookmarkEnd w:id="14"/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A6D9B" w:rsidRPr="006847D0" w:rsidRDefault="00BA6D9B" w:rsidP="00684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6847D0">
        <w:rPr>
          <w:rFonts w:ascii="Times New Roman" w:hAnsi="Times New Roman"/>
          <w:sz w:val="24"/>
          <w:szCs w:val="24"/>
        </w:rPr>
        <w:t>Въездной знак</w:t>
      </w:r>
      <w:bookmarkStart w:id="15" w:name="_GoBack"/>
      <w:bookmarkEnd w:id="15"/>
    </w:p>
    <w:sectPr w:rsidR="00BA6D9B" w:rsidRPr="006847D0" w:rsidSect="00803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976" w:rsidRDefault="00261976" w:rsidP="00F21D7E">
      <w:pPr>
        <w:spacing w:after="0" w:line="240" w:lineRule="auto"/>
      </w:pPr>
      <w:r>
        <w:separator/>
      </w:r>
    </w:p>
  </w:endnote>
  <w:endnote w:type="continuationSeparator" w:id="0">
    <w:p w:rsidR="00261976" w:rsidRDefault="00261976" w:rsidP="00F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976" w:rsidRDefault="00261976" w:rsidP="00F21D7E">
      <w:pPr>
        <w:spacing w:after="0" w:line="240" w:lineRule="auto"/>
      </w:pPr>
      <w:r>
        <w:separator/>
      </w:r>
    </w:p>
  </w:footnote>
  <w:footnote w:type="continuationSeparator" w:id="0">
    <w:p w:rsidR="00261976" w:rsidRDefault="00261976" w:rsidP="00F21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06F"/>
    <w:multiLevelType w:val="hybridMultilevel"/>
    <w:tmpl w:val="7AB845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323AD0"/>
    <w:multiLevelType w:val="hybridMultilevel"/>
    <w:tmpl w:val="FF343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5A79B0"/>
    <w:multiLevelType w:val="hybridMultilevel"/>
    <w:tmpl w:val="C334582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798E99E6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B61E0A"/>
    <w:multiLevelType w:val="hybridMultilevel"/>
    <w:tmpl w:val="57AE0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0B7AE7"/>
    <w:multiLevelType w:val="hybridMultilevel"/>
    <w:tmpl w:val="8E1C36B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0D4993"/>
    <w:multiLevelType w:val="hybridMultilevel"/>
    <w:tmpl w:val="B4E2D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920CFE"/>
    <w:multiLevelType w:val="hybridMultilevel"/>
    <w:tmpl w:val="9AC61C4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42572D"/>
    <w:multiLevelType w:val="hybridMultilevel"/>
    <w:tmpl w:val="FF343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7BA44DB"/>
    <w:multiLevelType w:val="hybridMultilevel"/>
    <w:tmpl w:val="8AB839A4"/>
    <w:lvl w:ilvl="0" w:tplc="472AA732">
      <w:start w:val="1"/>
      <w:numFmt w:val="bullet"/>
      <w:lvlText w:val="−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708CD"/>
    <w:multiLevelType w:val="hybridMultilevel"/>
    <w:tmpl w:val="30AA3168"/>
    <w:lvl w:ilvl="0" w:tplc="C47E9C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705A6E"/>
    <w:multiLevelType w:val="multilevel"/>
    <w:tmpl w:val="F6E09CAA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  <w:i w:val="0"/>
        <w:u w:val="none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  <w:i w:val="0"/>
        <w:u w:val="none"/>
      </w:rPr>
    </w:lvl>
  </w:abstractNum>
  <w:abstractNum w:abstractNumId="16" w15:restartNumberingAfterBreak="0">
    <w:nsid w:val="2DBB1191"/>
    <w:multiLevelType w:val="multilevel"/>
    <w:tmpl w:val="47E8F7F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24D7C41"/>
    <w:multiLevelType w:val="hybridMultilevel"/>
    <w:tmpl w:val="BD5622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3A75E4E"/>
    <w:multiLevelType w:val="hybridMultilevel"/>
    <w:tmpl w:val="3D1A67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3AC174B"/>
    <w:multiLevelType w:val="hybridMultilevel"/>
    <w:tmpl w:val="9F085D42"/>
    <w:lvl w:ilvl="0" w:tplc="11A0978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1743E12"/>
    <w:multiLevelType w:val="hybridMultilevel"/>
    <w:tmpl w:val="B14073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8C0A8C"/>
    <w:multiLevelType w:val="hybridMultilevel"/>
    <w:tmpl w:val="18DCFA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88433D"/>
    <w:multiLevelType w:val="hybridMultilevel"/>
    <w:tmpl w:val="8B7A47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6671596"/>
    <w:multiLevelType w:val="hybridMultilevel"/>
    <w:tmpl w:val="6DD05B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7EE4A49"/>
    <w:multiLevelType w:val="hybridMultilevel"/>
    <w:tmpl w:val="358A40B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FC0E70"/>
    <w:multiLevelType w:val="hybridMultilevel"/>
    <w:tmpl w:val="2ADEF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D6775F"/>
    <w:multiLevelType w:val="multilevel"/>
    <w:tmpl w:val="B1884B3A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  <w:i w:val="0"/>
        <w:u w:val="none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  <w:i w:val="0"/>
        <w:u w:val="none"/>
      </w:rPr>
    </w:lvl>
  </w:abstractNum>
  <w:abstractNum w:abstractNumId="27" w15:restartNumberingAfterBreak="0">
    <w:nsid w:val="56250F92"/>
    <w:multiLevelType w:val="hybridMultilevel"/>
    <w:tmpl w:val="96B652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FE239E5"/>
    <w:multiLevelType w:val="hybridMultilevel"/>
    <w:tmpl w:val="B4E2D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E222ED"/>
    <w:multiLevelType w:val="hybridMultilevel"/>
    <w:tmpl w:val="AAFAEB00"/>
    <w:lvl w:ilvl="0" w:tplc="7366A53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6B921637"/>
    <w:multiLevelType w:val="hybridMultilevel"/>
    <w:tmpl w:val="EA3C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D9D7D54"/>
    <w:multiLevelType w:val="hybridMultilevel"/>
    <w:tmpl w:val="BC443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E395E19"/>
    <w:multiLevelType w:val="hybridMultilevel"/>
    <w:tmpl w:val="4F6C3F00"/>
    <w:lvl w:ilvl="0" w:tplc="472AA732">
      <w:start w:val="1"/>
      <w:numFmt w:val="bullet"/>
      <w:lvlText w:val="−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EB03529"/>
    <w:multiLevelType w:val="multilevel"/>
    <w:tmpl w:val="79482DC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4" w15:restartNumberingAfterBreak="0">
    <w:nsid w:val="72D0772B"/>
    <w:multiLevelType w:val="hybridMultilevel"/>
    <w:tmpl w:val="92A2F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4274BB7"/>
    <w:multiLevelType w:val="hybridMultilevel"/>
    <w:tmpl w:val="C906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F732124"/>
    <w:multiLevelType w:val="hybridMultilevel"/>
    <w:tmpl w:val="95961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4"/>
  </w:num>
  <w:num w:numId="3">
    <w:abstractNumId w:val="27"/>
  </w:num>
  <w:num w:numId="4">
    <w:abstractNumId w:val="29"/>
  </w:num>
  <w:num w:numId="5">
    <w:abstractNumId w:val="19"/>
  </w:num>
  <w:num w:numId="6">
    <w:abstractNumId w:val="25"/>
  </w:num>
  <w:num w:numId="7">
    <w:abstractNumId w:val="17"/>
  </w:num>
  <w:num w:numId="8">
    <w:abstractNumId w:val="23"/>
  </w:num>
  <w:num w:numId="9">
    <w:abstractNumId w:val="37"/>
  </w:num>
  <w:num w:numId="10">
    <w:abstractNumId w:val="20"/>
  </w:num>
  <w:num w:numId="11">
    <w:abstractNumId w:val="18"/>
  </w:num>
  <w:num w:numId="12">
    <w:abstractNumId w:val="30"/>
  </w:num>
  <w:num w:numId="13">
    <w:abstractNumId w:val="34"/>
  </w:num>
  <w:num w:numId="14">
    <w:abstractNumId w:val="31"/>
  </w:num>
  <w:num w:numId="15">
    <w:abstractNumId w:val="22"/>
  </w:num>
  <w:num w:numId="16">
    <w:abstractNumId w:val="36"/>
  </w:num>
  <w:num w:numId="17">
    <w:abstractNumId w:val="0"/>
  </w:num>
  <w:num w:numId="18">
    <w:abstractNumId w:val="1"/>
  </w:num>
  <w:num w:numId="19">
    <w:abstractNumId w:val="5"/>
  </w:num>
  <w:num w:numId="20">
    <w:abstractNumId w:val="12"/>
  </w:num>
  <w:num w:numId="21">
    <w:abstractNumId w:val="33"/>
  </w:num>
  <w:num w:numId="22">
    <w:abstractNumId w:val="28"/>
  </w:num>
  <w:num w:numId="23">
    <w:abstractNumId w:val="10"/>
  </w:num>
  <w:num w:numId="24">
    <w:abstractNumId w:val="8"/>
  </w:num>
  <w:num w:numId="25">
    <w:abstractNumId w:val="16"/>
  </w:num>
  <w:num w:numId="26">
    <w:abstractNumId w:val="24"/>
  </w:num>
  <w:num w:numId="27">
    <w:abstractNumId w:val="3"/>
  </w:num>
  <w:num w:numId="28">
    <w:abstractNumId w:val="35"/>
  </w:num>
  <w:num w:numId="29">
    <w:abstractNumId w:val="9"/>
  </w:num>
  <w:num w:numId="30">
    <w:abstractNumId w:val="7"/>
  </w:num>
  <w:num w:numId="31">
    <w:abstractNumId w:val="2"/>
  </w:num>
  <w:num w:numId="32">
    <w:abstractNumId w:val="32"/>
  </w:num>
  <w:num w:numId="33">
    <w:abstractNumId w:val="13"/>
  </w:num>
  <w:num w:numId="34">
    <w:abstractNumId w:val="6"/>
  </w:num>
  <w:num w:numId="35">
    <w:abstractNumId w:val="4"/>
  </w:num>
  <w:num w:numId="36">
    <w:abstractNumId w:val="26"/>
  </w:num>
  <w:num w:numId="37">
    <w:abstractNumId w:val="15"/>
  </w:num>
  <w:num w:numId="38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3A3"/>
    <w:rsid w:val="00003BC9"/>
    <w:rsid w:val="000113B0"/>
    <w:rsid w:val="0002015A"/>
    <w:rsid w:val="00031960"/>
    <w:rsid w:val="00033C31"/>
    <w:rsid w:val="00076EA3"/>
    <w:rsid w:val="00080128"/>
    <w:rsid w:val="000E73A3"/>
    <w:rsid w:val="000F3283"/>
    <w:rsid w:val="001000C7"/>
    <w:rsid w:val="00114F5A"/>
    <w:rsid w:val="00125760"/>
    <w:rsid w:val="00133A05"/>
    <w:rsid w:val="00145861"/>
    <w:rsid w:val="001527E3"/>
    <w:rsid w:val="001571D8"/>
    <w:rsid w:val="00164F8F"/>
    <w:rsid w:val="001668E2"/>
    <w:rsid w:val="00175E29"/>
    <w:rsid w:val="001823C0"/>
    <w:rsid w:val="00194865"/>
    <w:rsid w:val="001C4D06"/>
    <w:rsid w:val="002156D2"/>
    <w:rsid w:val="00221698"/>
    <w:rsid w:val="00247744"/>
    <w:rsid w:val="00261976"/>
    <w:rsid w:val="00286D03"/>
    <w:rsid w:val="00294772"/>
    <w:rsid w:val="002961AC"/>
    <w:rsid w:val="002E3CAD"/>
    <w:rsid w:val="002F216B"/>
    <w:rsid w:val="0031725D"/>
    <w:rsid w:val="003334FD"/>
    <w:rsid w:val="00370EB9"/>
    <w:rsid w:val="003C6317"/>
    <w:rsid w:val="003E6006"/>
    <w:rsid w:val="003F3C5D"/>
    <w:rsid w:val="00457F52"/>
    <w:rsid w:val="0047615E"/>
    <w:rsid w:val="004834A3"/>
    <w:rsid w:val="004942D3"/>
    <w:rsid w:val="004A4C79"/>
    <w:rsid w:val="004B5F85"/>
    <w:rsid w:val="004D3F6A"/>
    <w:rsid w:val="004E18D4"/>
    <w:rsid w:val="005C7BFE"/>
    <w:rsid w:val="005D457B"/>
    <w:rsid w:val="005E1921"/>
    <w:rsid w:val="00615EC6"/>
    <w:rsid w:val="00666196"/>
    <w:rsid w:val="006847D0"/>
    <w:rsid w:val="006976CB"/>
    <w:rsid w:val="006F0811"/>
    <w:rsid w:val="006F60A4"/>
    <w:rsid w:val="006F6857"/>
    <w:rsid w:val="007026F2"/>
    <w:rsid w:val="007128AD"/>
    <w:rsid w:val="0071401B"/>
    <w:rsid w:val="00722937"/>
    <w:rsid w:val="00723F20"/>
    <w:rsid w:val="00746037"/>
    <w:rsid w:val="007713AD"/>
    <w:rsid w:val="007718AA"/>
    <w:rsid w:val="0077679B"/>
    <w:rsid w:val="00784C82"/>
    <w:rsid w:val="00794A5E"/>
    <w:rsid w:val="007A035A"/>
    <w:rsid w:val="007A6E42"/>
    <w:rsid w:val="007C2FE7"/>
    <w:rsid w:val="007E0D61"/>
    <w:rsid w:val="007F23E6"/>
    <w:rsid w:val="00803697"/>
    <w:rsid w:val="00811497"/>
    <w:rsid w:val="008221AA"/>
    <w:rsid w:val="008401D4"/>
    <w:rsid w:val="008469E8"/>
    <w:rsid w:val="00862409"/>
    <w:rsid w:val="0087619C"/>
    <w:rsid w:val="00886285"/>
    <w:rsid w:val="008B2592"/>
    <w:rsid w:val="008E6078"/>
    <w:rsid w:val="009075DD"/>
    <w:rsid w:val="009574E6"/>
    <w:rsid w:val="009B6535"/>
    <w:rsid w:val="009F6E6F"/>
    <w:rsid w:val="00A50059"/>
    <w:rsid w:val="00A70890"/>
    <w:rsid w:val="00AA1104"/>
    <w:rsid w:val="00AD0A5F"/>
    <w:rsid w:val="00AE033E"/>
    <w:rsid w:val="00AE6E6E"/>
    <w:rsid w:val="00B05CC9"/>
    <w:rsid w:val="00B43C9B"/>
    <w:rsid w:val="00B7655C"/>
    <w:rsid w:val="00B769D0"/>
    <w:rsid w:val="00BA6D9B"/>
    <w:rsid w:val="00BC3F8E"/>
    <w:rsid w:val="00BC7E69"/>
    <w:rsid w:val="00BE3BEE"/>
    <w:rsid w:val="00BF4B6A"/>
    <w:rsid w:val="00BF6804"/>
    <w:rsid w:val="00BF6B9F"/>
    <w:rsid w:val="00C12853"/>
    <w:rsid w:val="00C170A3"/>
    <w:rsid w:val="00C44C38"/>
    <w:rsid w:val="00C63512"/>
    <w:rsid w:val="00C9475A"/>
    <w:rsid w:val="00CA6910"/>
    <w:rsid w:val="00CB097D"/>
    <w:rsid w:val="00CB64C7"/>
    <w:rsid w:val="00CE2FA8"/>
    <w:rsid w:val="00CF0898"/>
    <w:rsid w:val="00D02E46"/>
    <w:rsid w:val="00D60D87"/>
    <w:rsid w:val="00D86BD4"/>
    <w:rsid w:val="00D96879"/>
    <w:rsid w:val="00DE3D3B"/>
    <w:rsid w:val="00E148C8"/>
    <w:rsid w:val="00E35B4F"/>
    <w:rsid w:val="00E877BE"/>
    <w:rsid w:val="00E90ABC"/>
    <w:rsid w:val="00E94796"/>
    <w:rsid w:val="00E957DC"/>
    <w:rsid w:val="00F21D7E"/>
    <w:rsid w:val="00F27F22"/>
    <w:rsid w:val="00F27F84"/>
    <w:rsid w:val="00F40E93"/>
    <w:rsid w:val="00F50E9C"/>
    <w:rsid w:val="00FA15DD"/>
    <w:rsid w:val="00FC24C3"/>
    <w:rsid w:val="00FD1877"/>
    <w:rsid w:val="00FD6257"/>
    <w:rsid w:val="00FE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302593"/>
  <w15:docId w15:val="{FA517B36-3924-4CE5-9DAD-8A547CAB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7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15DD"/>
    <w:pPr>
      <w:ind w:left="720"/>
      <w:contextualSpacing/>
    </w:pPr>
  </w:style>
  <w:style w:type="table" w:styleId="a4">
    <w:name w:val="Table Grid"/>
    <w:aliases w:val="Сетка_таблицы"/>
    <w:basedOn w:val="a1"/>
    <w:uiPriority w:val="99"/>
    <w:rsid w:val="00FA1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FA15D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A15D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FA15D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FA15D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FA15D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21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21D7E"/>
    <w:rPr>
      <w:rFonts w:cs="Times New Roman"/>
    </w:rPr>
  </w:style>
  <w:style w:type="paragraph" w:styleId="a7">
    <w:name w:val="footer"/>
    <w:basedOn w:val="a"/>
    <w:link w:val="a8"/>
    <w:uiPriority w:val="99"/>
    <w:rsid w:val="00F21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21D7E"/>
    <w:rPr>
      <w:rFonts w:cs="Times New Roman"/>
    </w:rPr>
  </w:style>
  <w:style w:type="paragraph" w:customStyle="1" w:styleId="Style11">
    <w:name w:val="Style11"/>
    <w:basedOn w:val="a"/>
    <w:uiPriority w:val="99"/>
    <w:rsid w:val="00F21D7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21D7E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21D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F21D7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21D7E"/>
    <w:rPr>
      <w:rFonts w:ascii="Times New Roman" w:hAnsi="Times New Roman"/>
      <w:sz w:val="18"/>
    </w:rPr>
  </w:style>
  <w:style w:type="character" w:styleId="a9">
    <w:name w:val="Hyperlink"/>
    <w:uiPriority w:val="99"/>
    <w:rsid w:val="0002015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E60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rsid w:val="00F27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F27F84"/>
    <w:rPr>
      <w:rFonts w:ascii="Segoe UI" w:hAnsi="Segoe UI" w:cs="Segoe UI"/>
      <w:sz w:val="18"/>
      <w:szCs w:val="18"/>
    </w:rPr>
  </w:style>
  <w:style w:type="paragraph" w:customStyle="1" w:styleId="10">
    <w:name w:val="Абзац списка1"/>
    <w:basedOn w:val="a"/>
    <w:uiPriority w:val="99"/>
    <w:rsid w:val="008114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E877B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0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13" Type="http://schemas.openxmlformats.org/officeDocument/2006/relationships/hyperlink" Target="http://www.szepmuveszeti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uit.ru/" TargetMode="External"/><Relationship Id="rId12" Type="http://schemas.openxmlformats.org/officeDocument/2006/relationships/hyperlink" Target="http://www.arts-museu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ermitagemuseum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cor.home-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formik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3832</Words>
  <Characters>21847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9</cp:revision>
  <dcterms:created xsi:type="dcterms:W3CDTF">2021-04-20T07:13:00Z</dcterms:created>
  <dcterms:modified xsi:type="dcterms:W3CDTF">2025-04-01T08:17:00Z</dcterms:modified>
</cp:coreProperties>
</file>